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34" w:rsidRPr="00737975" w:rsidRDefault="00403334" w:rsidP="0025778B">
      <w:pPr>
        <w:jc w:val="center"/>
        <w:rPr>
          <w:rFonts w:ascii="Tahoma" w:hAnsi="Tahoma" w:cs="Tahoma"/>
          <w:b/>
          <w:color w:val="1F497D"/>
          <w:sz w:val="22"/>
          <w:szCs w:val="22"/>
        </w:rPr>
      </w:pPr>
    </w:p>
    <w:p w:rsidR="00403334" w:rsidRPr="00737975" w:rsidRDefault="00403334" w:rsidP="0025778B">
      <w:pPr>
        <w:jc w:val="center"/>
        <w:rPr>
          <w:rFonts w:ascii="Tahoma" w:hAnsi="Tahoma" w:cs="Tahoma"/>
          <w:b/>
          <w:color w:val="1F497D"/>
          <w:sz w:val="22"/>
          <w:szCs w:val="22"/>
        </w:rPr>
      </w:pPr>
    </w:p>
    <w:p w:rsidR="00914E9D" w:rsidRPr="00737975" w:rsidRDefault="00914E9D"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sz w:val="28"/>
          <w:szCs w:val="28"/>
        </w:rPr>
      </w:pPr>
      <w:r w:rsidRPr="00737975">
        <w:rPr>
          <w:rFonts w:ascii="Tahoma" w:hAnsi="Tahoma" w:cs="Tahoma"/>
          <w:b/>
          <w:color w:val="1F497D"/>
          <w:sz w:val="28"/>
          <w:szCs w:val="28"/>
        </w:rPr>
        <w:t>EMPRESA NACIONAL DE TELECOMUNICACIONES</w:t>
      </w:r>
    </w:p>
    <w:p w:rsidR="0025778B" w:rsidRPr="00737975" w:rsidRDefault="0025778B" w:rsidP="0025778B">
      <w:pPr>
        <w:jc w:val="center"/>
        <w:rPr>
          <w:rFonts w:ascii="Tahoma" w:hAnsi="Tahoma" w:cs="Tahoma"/>
          <w:b/>
          <w:color w:val="1F497D"/>
          <w:sz w:val="32"/>
          <w:szCs w:val="32"/>
        </w:rPr>
      </w:pPr>
      <w:r w:rsidRPr="00737975">
        <w:rPr>
          <w:rFonts w:ascii="Tahoma" w:hAnsi="Tahoma" w:cs="Tahoma"/>
          <w:b/>
          <w:color w:val="1F497D"/>
          <w:sz w:val="32"/>
          <w:szCs w:val="32"/>
        </w:rPr>
        <w:t>Entel S.A.</w:t>
      </w:r>
    </w:p>
    <w:p w:rsidR="0025778B" w:rsidRPr="00737975" w:rsidRDefault="0025778B"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rPr>
      </w:pPr>
    </w:p>
    <w:p w:rsidR="0025778B" w:rsidRPr="00737975" w:rsidRDefault="00997D05" w:rsidP="0025778B">
      <w:pPr>
        <w:jc w:val="center"/>
        <w:rPr>
          <w:rFonts w:ascii="Tahoma" w:hAnsi="Tahoma" w:cs="Tahoma"/>
          <w:snapToGrid w:val="0"/>
          <w:color w:val="1F497D"/>
        </w:rPr>
      </w:pPr>
      <w:r w:rsidRPr="00737975">
        <w:rPr>
          <w:rFonts w:ascii="Tahoma" w:hAnsi="Tahoma" w:cs="Tahoma"/>
          <w:noProof/>
          <w:color w:val="1F497D"/>
          <w:lang w:val="es-BO" w:eastAsia="es-BO"/>
        </w:rPr>
        <w:drawing>
          <wp:anchor distT="0" distB="0" distL="114300" distR="114300" simplePos="0" relativeHeight="251657216" behindDoc="0" locked="0" layoutInCell="1" allowOverlap="1" wp14:anchorId="3F8E9C22" wp14:editId="5D08AA1A">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25778B" w:rsidRPr="00737975" w:rsidRDefault="0025778B" w:rsidP="0025778B">
      <w:pPr>
        <w:jc w:val="center"/>
        <w:rPr>
          <w:rFonts w:ascii="Tahoma" w:hAnsi="Tahoma" w:cs="Tahoma"/>
          <w:snapToGrid w:val="0"/>
          <w:color w:val="1F497D"/>
        </w:rPr>
      </w:pPr>
    </w:p>
    <w:p w:rsidR="00FA28C0" w:rsidRPr="00737975" w:rsidRDefault="00FA28C0" w:rsidP="0025778B">
      <w:pPr>
        <w:jc w:val="center"/>
        <w:rPr>
          <w:rFonts w:ascii="Tahoma" w:hAnsi="Tahoma" w:cs="Tahoma"/>
          <w:b/>
          <w:color w:val="1F497D"/>
        </w:rPr>
      </w:pPr>
    </w:p>
    <w:p w:rsidR="00FA28C0" w:rsidRPr="00737975" w:rsidRDefault="00FA28C0" w:rsidP="0025778B">
      <w:pPr>
        <w:jc w:val="center"/>
        <w:rPr>
          <w:rFonts w:ascii="Tahoma" w:hAnsi="Tahoma" w:cs="Tahoma"/>
          <w:b/>
          <w:color w:val="1F497D"/>
        </w:rPr>
      </w:pPr>
    </w:p>
    <w:p w:rsidR="00FA28C0" w:rsidRPr="00737975" w:rsidRDefault="00FA28C0" w:rsidP="0025778B">
      <w:pPr>
        <w:jc w:val="center"/>
        <w:rPr>
          <w:rFonts w:ascii="Tahoma" w:hAnsi="Tahoma" w:cs="Tahoma"/>
          <w:b/>
          <w:color w:val="1F497D"/>
        </w:rPr>
      </w:pPr>
    </w:p>
    <w:p w:rsidR="00FA28C0" w:rsidRPr="00737975" w:rsidRDefault="00FA28C0" w:rsidP="0025778B">
      <w:pPr>
        <w:jc w:val="center"/>
        <w:rPr>
          <w:rFonts w:ascii="Tahoma" w:hAnsi="Tahoma" w:cs="Tahoma"/>
          <w:b/>
          <w:color w:val="1F497D"/>
        </w:rPr>
      </w:pPr>
    </w:p>
    <w:p w:rsidR="00FA28C0" w:rsidRPr="00737975" w:rsidRDefault="00FA28C0" w:rsidP="0025778B">
      <w:pPr>
        <w:jc w:val="center"/>
        <w:rPr>
          <w:rFonts w:ascii="Tahoma" w:hAnsi="Tahoma" w:cs="Tahoma"/>
          <w:b/>
          <w:color w:val="1F497D"/>
        </w:rPr>
      </w:pPr>
    </w:p>
    <w:p w:rsidR="00FA28C0" w:rsidRPr="00737975" w:rsidRDefault="00FA28C0" w:rsidP="0025778B">
      <w:pPr>
        <w:jc w:val="center"/>
        <w:rPr>
          <w:rFonts w:ascii="Tahoma" w:hAnsi="Tahoma" w:cs="Tahoma"/>
          <w:b/>
          <w:color w:val="1F497D"/>
        </w:rPr>
      </w:pPr>
    </w:p>
    <w:p w:rsidR="005B6056" w:rsidRPr="00737975" w:rsidRDefault="001D6986" w:rsidP="005B6056">
      <w:pPr>
        <w:jc w:val="center"/>
        <w:rPr>
          <w:rFonts w:ascii="Tahoma" w:hAnsi="Tahoma" w:cs="Tahoma"/>
          <w:b/>
          <w:color w:val="1F497D"/>
          <w:sz w:val="28"/>
          <w:szCs w:val="28"/>
        </w:rPr>
      </w:pPr>
      <w:r>
        <w:rPr>
          <w:rFonts w:ascii="Tahoma" w:hAnsi="Tahoma" w:cs="Tahoma"/>
          <w:b/>
          <w:color w:val="1F497D"/>
          <w:sz w:val="28"/>
          <w:szCs w:val="28"/>
        </w:rPr>
        <w:t>TÉRMINOS BÁ</w:t>
      </w:r>
      <w:r w:rsidR="00C37C54">
        <w:rPr>
          <w:rFonts w:ascii="Tahoma" w:hAnsi="Tahoma" w:cs="Tahoma"/>
          <w:b/>
          <w:color w:val="1F497D"/>
          <w:sz w:val="28"/>
          <w:szCs w:val="28"/>
        </w:rPr>
        <w:t xml:space="preserve">SICOS DE CONTRATACIÓN </w:t>
      </w:r>
    </w:p>
    <w:p w:rsidR="0025778B" w:rsidRPr="00737975" w:rsidRDefault="0025778B" w:rsidP="00B87CDF">
      <w:pPr>
        <w:jc w:val="center"/>
        <w:rPr>
          <w:rFonts w:ascii="Tahoma" w:hAnsi="Tahoma" w:cs="Tahoma"/>
          <w:color w:val="1F497D"/>
        </w:rPr>
      </w:pPr>
    </w:p>
    <w:p w:rsidR="0025778B" w:rsidRPr="00737975" w:rsidRDefault="0025778B" w:rsidP="00B87CDF">
      <w:pPr>
        <w:jc w:val="center"/>
        <w:rPr>
          <w:rFonts w:ascii="Tahoma" w:hAnsi="Tahoma" w:cs="Tahoma"/>
          <w:b/>
          <w:color w:val="1F497D"/>
        </w:rPr>
      </w:pPr>
    </w:p>
    <w:p w:rsidR="0025778B" w:rsidRPr="00737975" w:rsidRDefault="0025778B" w:rsidP="00B87CDF">
      <w:pPr>
        <w:jc w:val="center"/>
        <w:rPr>
          <w:rFonts w:ascii="Tahoma" w:hAnsi="Tahoma" w:cs="Tahoma"/>
          <w:b/>
          <w:color w:val="1F497D"/>
        </w:rPr>
      </w:pPr>
    </w:p>
    <w:p w:rsidR="002E61B8" w:rsidRPr="00737975" w:rsidRDefault="002E61B8" w:rsidP="00B87CDF">
      <w:pPr>
        <w:jc w:val="center"/>
        <w:rPr>
          <w:rFonts w:ascii="Tahoma" w:hAnsi="Tahoma" w:cs="Tahoma"/>
          <w:b/>
          <w:color w:val="1F497D"/>
        </w:rPr>
      </w:pPr>
    </w:p>
    <w:p w:rsidR="002E61B8" w:rsidRPr="00737975" w:rsidRDefault="002E61B8" w:rsidP="00B87CDF">
      <w:pPr>
        <w:jc w:val="center"/>
        <w:rPr>
          <w:rFonts w:ascii="Tahoma" w:hAnsi="Tahoma" w:cs="Tahoma"/>
          <w:b/>
          <w:color w:val="1F497D"/>
        </w:rPr>
      </w:pPr>
    </w:p>
    <w:p w:rsidR="002E61B8" w:rsidRPr="00737975" w:rsidRDefault="002E61B8" w:rsidP="00B87CDF">
      <w:pPr>
        <w:jc w:val="center"/>
        <w:rPr>
          <w:rFonts w:ascii="Tahoma" w:hAnsi="Tahoma" w:cs="Tahoma"/>
          <w:b/>
          <w:color w:val="1F497D"/>
        </w:rPr>
      </w:pPr>
    </w:p>
    <w:p w:rsidR="002E61B8" w:rsidRPr="00737975" w:rsidRDefault="002E61B8" w:rsidP="00B87CDF">
      <w:pPr>
        <w:jc w:val="center"/>
        <w:rPr>
          <w:rFonts w:ascii="Tahoma" w:hAnsi="Tahoma" w:cs="Tahoma"/>
          <w:b/>
          <w:color w:val="1F497D"/>
        </w:rPr>
      </w:pPr>
    </w:p>
    <w:p w:rsidR="002E61B8" w:rsidRPr="00737975" w:rsidRDefault="002E61B8" w:rsidP="0025778B">
      <w:pPr>
        <w:jc w:val="center"/>
        <w:rPr>
          <w:rFonts w:ascii="Tahoma" w:hAnsi="Tahoma" w:cs="Tahoma"/>
          <w:b/>
          <w:color w:val="1F497D"/>
        </w:rPr>
      </w:pPr>
    </w:p>
    <w:p w:rsidR="002E61B8" w:rsidRPr="00737975" w:rsidRDefault="002E61B8" w:rsidP="0025778B">
      <w:pPr>
        <w:jc w:val="center"/>
        <w:rPr>
          <w:rFonts w:ascii="Tahoma" w:hAnsi="Tahoma" w:cs="Tahoma"/>
          <w:b/>
          <w:color w:val="1F497D"/>
        </w:rPr>
      </w:pPr>
    </w:p>
    <w:p w:rsidR="0025778B" w:rsidRPr="00737975" w:rsidRDefault="0025778B" w:rsidP="0025778B">
      <w:pPr>
        <w:jc w:val="center"/>
        <w:rPr>
          <w:rFonts w:ascii="Tahoma" w:hAnsi="Tahoma" w:cs="Tahoma"/>
          <w:b/>
          <w:color w:val="1F497D"/>
        </w:rPr>
      </w:pPr>
    </w:p>
    <w:p w:rsidR="0025778B" w:rsidRPr="00737975"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737975"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5B6056" w:rsidRPr="00737975" w:rsidRDefault="005B6056" w:rsidP="005B6056">
            <w:pPr>
              <w:jc w:val="center"/>
              <w:rPr>
                <w:rFonts w:ascii="Tahoma" w:hAnsi="Tahoma" w:cs="Tahoma"/>
                <w:b/>
                <w:color w:val="1F497D"/>
                <w:sz w:val="28"/>
                <w:szCs w:val="28"/>
              </w:rPr>
            </w:pPr>
          </w:p>
          <w:p w:rsidR="00940015" w:rsidRPr="00737975" w:rsidRDefault="00940015" w:rsidP="00115C58">
            <w:pPr>
              <w:spacing w:line="360" w:lineRule="auto"/>
              <w:jc w:val="center"/>
              <w:rPr>
                <w:rFonts w:ascii="Tahoma" w:hAnsi="Tahoma" w:cs="Tahoma"/>
                <w:b/>
                <w:color w:val="1F497D"/>
                <w:sz w:val="28"/>
                <w:szCs w:val="28"/>
                <w:lang w:val="es-ES_tradnl"/>
              </w:rPr>
            </w:pPr>
            <w:r w:rsidRPr="00737975">
              <w:rPr>
                <w:rFonts w:ascii="Tahoma" w:hAnsi="Tahoma" w:cs="Tahoma"/>
                <w:b/>
                <w:color w:val="1F497D"/>
                <w:sz w:val="28"/>
                <w:szCs w:val="28"/>
                <w:lang w:val="es-ES_tradnl"/>
              </w:rPr>
              <w:t xml:space="preserve">LICITACIÓN PÚBLICA N° 005/2016 </w:t>
            </w:r>
          </w:p>
          <w:p w:rsidR="00940015" w:rsidRPr="00737975" w:rsidRDefault="00115C58" w:rsidP="00115C58">
            <w:pPr>
              <w:spacing w:line="360" w:lineRule="auto"/>
              <w:jc w:val="center"/>
              <w:rPr>
                <w:rFonts w:ascii="Tahoma" w:hAnsi="Tahoma" w:cs="Tahoma"/>
                <w:b/>
                <w:color w:val="1F497D"/>
                <w:sz w:val="28"/>
                <w:lang w:val="es-BO"/>
              </w:rPr>
            </w:pPr>
            <w:r w:rsidRPr="00737975">
              <w:rPr>
                <w:rFonts w:ascii="Tahoma" w:hAnsi="Tahoma" w:cs="Tahoma"/>
                <w:b/>
                <w:color w:val="1F497D"/>
                <w:sz w:val="28"/>
                <w:szCs w:val="28"/>
                <w:lang w:val="es-ES_tradnl"/>
              </w:rPr>
              <w:t>“</w:t>
            </w:r>
            <w:bookmarkStart w:id="0" w:name="_GoBack"/>
            <w:r w:rsidR="002836AA" w:rsidRPr="00737975">
              <w:rPr>
                <w:rFonts w:ascii="Tahoma" w:hAnsi="Tahoma" w:cs="Tahoma"/>
                <w:b/>
                <w:color w:val="1F497D"/>
                <w:sz w:val="28"/>
                <w:lang w:val="es-BO"/>
              </w:rPr>
              <w:t>PROVISIÓN</w:t>
            </w:r>
            <w:r w:rsidRPr="00737975">
              <w:rPr>
                <w:rFonts w:ascii="Tahoma" w:hAnsi="Tahoma" w:cs="Tahoma"/>
                <w:b/>
                <w:color w:val="1F497D"/>
                <w:sz w:val="28"/>
                <w:lang w:val="es-BO"/>
              </w:rPr>
              <w:t xml:space="preserve"> E INSTALACIÓN DE </w:t>
            </w:r>
            <w:r w:rsidR="00D47FE5" w:rsidRPr="00737975">
              <w:rPr>
                <w:rFonts w:ascii="Tahoma" w:hAnsi="Tahoma" w:cs="Tahoma"/>
                <w:b/>
                <w:color w:val="1F497D"/>
                <w:sz w:val="28"/>
                <w:lang w:val="es-BO"/>
              </w:rPr>
              <w:t>ACOMETIDAS DE ENERGÍA DE MEDIA A BAJA TENSIÓN</w:t>
            </w:r>
            <w:bookmarkEnd w:id="0"/>
            <w:r w:rsidRPr="00737975">
              <w:rPr>
                <w:rFonts w:ascii="Tahoma" w:hAnsi="Tahoma" w:cs="Tahoma"/>
                <w:b/>
                <w:color w:val="1F497D"/>
                <w:sz w:val="28"/>
                <w:lang w:val="es-BO"/>
              </w:rPr>
              <w:t>”</w:t>
            </w:r>
          </w:p>
          <w:p w:rsidR="00115C58" w:rsidRPr="00737975" w:rsidRDefault="00D47FE5" w:rsidP="00115C58">
            <w:pPr>
              <w:spacing w:line="360" w:lineRule="auto"/>
              <w:jc w:val="center"/>
              <w:rPr>
                <w:rFonts w:ascii="Tahoma" w:hAnsi="Tahoma" w:cs="Tahoma"/>
                <w:b/>
                <w:color w:val="1F497D"/>
                <w:lang w:val="es-BO"/>
              </w:rPr>
            </w:pPr>
            <w:r w:rsidRPr="00737975">
              <w:rPr>
                <w:rFonts w:ascii="Tahoma" w:hAnsi="Tahoma" w:cs="Tahoma"/>
                <w:b/>
                <w:color w:val="1F497D"/>
                <w:sz w:val="28"/>
                <w:lang w:val="es-BO"/>
              </w:rPr>
              <w:t xml:space="preserve"> PROYECTO RN-2015-AEN</w:t>
            </w:r>
          </w:p>
          <w:p w:rsidR="0025778B" w:rsidRPr="00737975" w:rsidRDefault="0025778B" w:rsidP="00C87ACA">
            <w:pPr>
              <w:jc w:val="center"/>
              <w:rPr>
                <w:rFonts w:ascii="Tahoma" w:hAnsi="Tahoma" w:cs="Tahoma"/>
                <w:b/>
                <w:color w:val="1F497D"/>
                <w:lang w:val="es-BO"/>
              </w:rPr>
            </w:pPr>
          </w:p>
        </w:tc>
      </w:tr>
    </w:tbl>
    <w:p w:rsidR="00A817C8" w:rsidRPr="00737975" w:rsidRDefault="00A817C8" w:rsidP="002E61B8">
      <w:pPr>
        <w:rPr>
          <w:color w:val="1F497D"/>
        </w:rPr>
      </w:pPr>
    </w:p>
    <w:p w:rsidR="002E61B8" w:rsidRPr="00737975" w:rsidRDefault="002E61B8" w:rsidP="002E61B8">
      <w:pPr>
        <w:rPr>
          <w:color w:val="1F497D"/>
        </w:rPr>
      </w:pPr>
    </w:p>
    <w:p w:rsidR="005B6056" w:rsidRPr="00737975" w:rsidRDefault="005B6056" w:rsidP="002E61B8">
      <w:pPr>
        <w:rPr>
          <w:color w:val="1F497D"/>
        </w:rPr>
      </w:pPr>
    </w:p>
    <w:p w:rsidR="0031384C" w:rsidRPr="00737975" w:rsidRDefault="0031384C" w:rsidP="0031384C">
      <w:pPr>
        <w:pStyle w:val="Ttulo1"/>
        <w:numPr>
          <w:ilvl w:val="0"/>
          <w:numId w:val="0"/>
        </w:numPr>
        <w:jc w:val="center"/>
        <w:rPr>
          <w:rFonts w:cs="Arial"/>
          <w:color w:val="1F497D"/>
          <w:sz w:val="18"/>
          <w:szCs w:val="18"/>
        </w:rPr>
        <w:sectPr w:rsidR="0031384C" w:rsidRPr="00737975" w:rsidSect="005B6056">
          <w:headerReference w:type="default" r:id="rId13"/>
          <w:footerReference w:type="default" r:id="rId14"/>
          <w:pgSz w:w="12240" w:h="15840"/>
          <w:pgMar w:top="1276" w:right="1701" w:bottom="993" w:left="1701" w:header="708" w:footer="793" w:gutter="0"/>
          <w:pgNumType w:start="1"/>
          <w:cols w:space="708"/>
          <w:titlePg/>
          <w:docGrid w:linePitch="360"/>
        </w:sectPr>
      </w:pPr>
    </w:p>
    <w:p w:rsidR="002E61B8" w:rsidRPr="00737975" w:rsidRDefault="002E61B8" w:rsidP="002E61B8">
      <w:pPr>
        <w:rPr>
          <w:color w:val="1F497D"/>
        </w:rPr>
      </w:pPr>
    </w:p>
    <w:p w:rsidR="0031384C" w:rsidRPr="00737975" w:rsidRDefault="0031384C" w:rsidP="002E61B8">
      <w:pPr>
        <w:rPr>
          <w:color w:val="1F497D"/>
        </w:rPr>
      </w:pPr>
    </w:p>
    <w:p w:rsidR="0031384C" w:rsidRPr="00737975" w:rsidRDefault="0031384C"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940015" w:rsidRPr="00737975" w:rsidRDefault="00940015" w:rsidP="002E61B8">
      <w:pPr>
        <w:rPr>
          <w:color w:val="1F497D"/>
        </w:rPr>
      </w:pPr>
    </w:p>
    <w:p w:rsidR="0031384C" w:rsidRPr="00737975" w:rsidRDefault="0031384C" w:rsidP="002E61B8">
      <w:pPr>
        <w:rPr>
          <w:color w:val="1F497D"/>
        </w:rPr>
      </w:pPr>
    </w:p>
    <w:p w:rsidR="0031384C" w:rsidRPr="00737975" w:rsidRDefault="0031384C" w:rsidP="002E61B8">
      <w:pPr>
        <w:rPr>
          <w:color w:val="1F497D"/>
        </w:rPr>
      </w:pPr>
    </w:p>
    <w:p w:rsidR="005B6056" w:rsidRPr="00737975" w:rsidRDefault="005B6056" w:rsidP="005B6056">
      <w:pPr>
        <w:jc w:val="center"/>
        <w:rPr>
          <w:rFonts w:ascii="Tahoma" w:hAnsi="Tahoma" w:cs="Tahoma"/>
          <w:b/>
          <w:color w:val="1F497D"/>
          <w:sz w:val="32"/>
          <w:szCs w:val="32"/>
        </w:rPr>
      </w:pPr>
      <w:r w:rsidRPr="00737975">
        <w:rPr>
          <w:rFonts w:ascii="Tahoma" w:hAnsi="Tahoma" w:cs="Tahoma"/>
          <w:b/>
          <w:color w:val="1F497D"/>
          <w:sz w:val="32"/>
          <w:szCs w:val="32"/>
        </w:rPr>
        <w:t>Términos Básicos de Contratación (TBC)</w:t>
      </w:r>
    </w:p>
    <w:p w:rsidR="005B6056" w:rsidRPr="00737975" w:rsidRDefault="005B6056" w:rsidP="005B6056">
      <w:pPr>
        <w:rPr>
          <w:color w:val="1F497D"/>
        </w:rPr>
      </w:pPr>
    </w:p>
    <w:p w:rsidR="005B6056" w:rsidRPr="00737975" w:rsidRDefault="005B6056" w:rsidP="005B6056">
      <w:pPr>
        <w:rPr>
          <w:color w:val="1F497D"/>
        </w:rPr>
      </w:pPr>
    </w:p>
    <w:p w:rsidR="005B6056" w:rsidRPr="00737975" w:rsidRDefault="005B6056" w:rsidP="005B6056">
      <w:pPr>
        <w:rPr>
          <w:color w:val="1F497D"/>
        </w:rPr>
      </w:pPr>
    </w:p>
    <w:p w:rsidR="005B6056" w:rsidRPr="00737975" w:rsidRDefault="005B6056" w:rsidP="005B6056">
      <w:pPr>
        <w:rPr>
          <w:color w:val="1F497D"/>
        </w:rPr>
      </w:pPr>
    </w:p>
    <w:p w:rsidR="005B6056" w:rsidRPr="00737975" w:rsidRDefault="005B6056" w:rsidP="005B6056">
      <w:pPr>
        <w:rPr>
          <w:color w:val="1F497D"/>
        </w:rPr>
      </w:pPr>
    </w:p>
    <w:p w:rsidR="005B6056" w:rsidRPr="00737975" w:rsidRDefault="005B6056" w:rsidP="005B6056">
      <w:pPr>
        <w:rPr>
          <w:rFonts w:ascii="Tahoma" w:hAnsi="Tahoma" w:cs="Tahoma"/>
          <w:b/>
          <w:color w:val="1F497D"/>
          <w:sz w:val="28"/>
          <w:szCs w:val="28"/>
        </w:rPr>
      </w:pPr>
      <w:r w:rsidRPr="00737975">
        <w:rPr>
          <w:rFonts w:ascii="Tahoma" w:hAnsi="Tahoma" w:cs="Tahoma"/>
          <w:b/>
          <w:color w:val="1F497D"/>
          <w:sz w:val="28"/>
          <w:szCs w:val="28"/>
        </w:rPr>
        <w:t>Contenido</w:t>
      </w:r>
    </w:p>
    <w:p w:rsidR="005B6056" w:rsidRPr="00737975" w:rsidRDefault="005B6056" w:rsidP="005B6056">
      <w:pPr>
        <w:rPr>
          <w:color w:val="1F497D"/>
        </w:rPr>
      </w:pPr>
    </w:p>
    <w:p w:rsidR="005B6056" w:rsidRPr="00737975" w:rsidRDefault="005B6056" w:rsidP="005B6056">
      <w:pPr>
        <w:pStyle w:val="TDC1"/>
        <w:rPr>
          <w:noProof/>
        </w:rPr>
      </w:pPr>
      <w:r w:rsidRPr="00737975">
        <w:rPr>
          <w:b w:val="0"/>
          <w:lang w:val="es-ES"/>
        </w:rPr>
        <w:fldChar w:fldCharType="begin"/>
      </w:r>
      <w:r w:rsidRPr="00737975">
        <w:rPr>
          <w:b w:val="0"/>
          <w:lang w:val="es-ES"/>
        </w:rPr>
        <w:instrText xml:space="preserve"> TOC \o "1-1" \h \z \t "Título 2,2,Título 3,3" </w:instrText>
      </w:r>
      <w:r w:rsidRPr="00737975">
        <w:rPr>
          <w:b w:val="0"/>
          <w:lang w:val="es-ES"/>
        </w:rPr>
        <w:fldChar w:fldCharType="separate"/>
      </w:r>
      <w:hyperlink w:anchor="_Toc330030630" w:history="1">
        <w:r w:rsidRPr="00737975">
          <w:rPr>
            <w:rStyle w:val="Hipervnculo"/>
            <w:noProof/>
            <w:color w:val="1F497D"/>
          </w:rPr>
          <w:t>PARTE I</w:t>
        </w:r>
        <w:r w:rsidRPr="00737975">
          <w:rPr>
            <w:noProof/>
            <w:webHidden/>
          </w:rPr>
          <w:tab/>
        </w:r>
        <w:r w:rsidR="007D118D">
          <w:rPr>
            <w:noProof/>
            <w:webHidden/>
          </w:rPr>
          <w:t>2</w:t>
        </w:r>
      </w:hyperlink>
    </w:p>
    <w:p w:rsidR="00940015" w:rsidRPr="00737975" w:rsidRDefault="00940015" w:rsidP="00940015">
      <w:pPr>
        <w:pStyle w:val="TDC1"/>
        <w:rPr>
          <w:rFonts w:ascii="Calibri" w:hAnsi="Calibri" w:cs="Times New Roman"/>
          <w:b w:val="0"/>
          <w:noProof/>
          <w:lang w:val="es-BO" w:eastAsia="es-BO"/>
        </w:rPr>
      </w:pPr>
      <w:r w:rsidRPr="00737975">
        <w:rPr>
          <w:b w:val="0"/>
          <w:lang w:val="es-ES"/>
        </w:rPr>
        <w:fldChar w:fldCharType="begin"/>
      </w:r>
      <w:r w:rsidRPr="00737975">
        <w:rPr>
          <w:b w:val="0"/>
          <w:lang w:val="es-ES"/>
        </w:rPr>
        <w:instrText xml:space="preserve"> TOC \o "1-1" \h \z \t "Título 2,2,Título 3,3" </w:instrText>
      </w:r>
      <w:r w:rsidRPr="00737975">
        <w:rPr>
          <w:b w:val="0"/>
          <w:lang w:val="es-ES"/>
        </w:rPr>
        <w:fldChar w:fldCharType="separate"/>
      </w:r>
      <w:hyperlink w:anchor="_Toc442091086" w:history="1">
        <w:r w:rsidRPr="00737975">
          <w:rPr>
            <w:rStyle w:val="Hipervnculo"/>
            <w:noProof/>
            <w:color w:val="1F497D"/>
          </w:rPr>
          <w:t>PARTE II</w:t>
        </w:r>
        <w:r w:rsidRPr="00737975">
          <w:rPr>
            <w:noProof/>
            <w:webHidden/>
          </w:rPr>
          <w:tab/>
        </w:r>
        <w:r w:rsidRPr="00737975">
          <w:rPr>
            <w:noProof/>
            <w:webHidden/>
          </w:rPr>
          <w:fldChar w:fldCharType="begin"/>
        </w:r>
        <w:r w:rsidRPr="00737975">
          <w:rPr>
            <w:noProof/>
            <w:webHidden/>
          </w:rPr>
          <w:instrText xml:space="preserve"> PAGEREF _Toc442091086 \h </w:instrText>
        </w:r>
        <w:r w:rsidRPr="00737975">
          <w:rPr>
            <w:noProof/>
            <w:webHidden/>
          </w:rPr>
        </w:r>
        <w:r w:rsidRPr="00737975">
          <w:rPr>
            <w:noProof/>
            <w:webHidden/>
          </w:rPr>
          <w:fldChar w:fldCharType="separate"/>
        </w:r>
        <w:r w:rsidRPr="00737975">
          <w:rPr>
            <w:noProof/>
            <w:webHidden/>
          </w:rPr>
          <w:t>12</w:t>
        </w:r>
        <w:r w:rsidRPr="00737975">
          <w:rPr>
            <w:noProof/>
            <w:webHidden/>
          </w:rPr>
          <w:fldChar w:fldCharType="end"/>
        </w:r>
      </w:hyperlink>
    </w:p>
    <w:p w:rsidR="00940015" w:rsidRPr="00737975" w:rsidRDefault="00D57B9C" w:rsidP="00940015">
      <w:pPr>
        <w:pStyle w:val="TDC1"/>
        <w:rPr>
          <w:rFonts w:ascii="Calibri" w:hAnsi="Calibri" w:cs="Times New Roman"/>
          <w:b w:val="0"/>
          <w:noProof/>
          <w:lang w:val="es-BO" w:eastAsia="es-BO"/>
        </w:rPr>
      </w:pPr>
      <w:hyperlink w:anchor="_Toc442091087" w:history="1">
        <w:r w:rsidR="00940015" w:rsidRPr="00737975">
          <w:rPr>
            <w:rStyle w:val="Hipervnculo"/>
            <w:noProof/>
            <w:color w:val="1F497D"/>
          </w:rPr>
          <w:t>PARTE III</w:t>
        </w:r>
        <w:r w:rsidR="00940015" w:rsidRPr="00737975">
          <w:rPr>
            <w:noProof/>
            <w:webHidden/>
          </w:rPr>
          <w:tab/>
        </w:r>
        <w:r w:rsidR="00940015" w:rsidRPr="00737975">
          <w:rPr>
            <w:noProof/>
            <w:webHidden/>
          </w:rPr>
          <w:fldChar w:fldCharType="begin"/>
        </w:r>
        <w:r w:rsidR="00940015" w:rsidRPr="00737975">
          <w:rPr>
            <w:noProof/>
            <w:webHidden/>
          </w:rPr>
          <w:instrText xml:space="preserve"> PAGEREF _Toc442091087 \h </w:instrText>
        </w:r>
        <w:r w:rsidR="00940015" w:rsidRPr="00737975">
          <w:rPr>
            <w:noProof/>
            <w:webHidden/>
          </w:rPr>
        </w:r>
        <w:r w:rsidR="00940015" w:rsidRPr="00737975">
          <w:rPr>
            <w:noProof/>
            <w:webHidden/>
          </w:rPr>
          <w:fldChar w:fldCharType="separate"/>
        </w:r>
        <w:r w:rsidR="00940015" w:rsidRPr="00737975">
          <w:rPr>
            <w:noProof/>
            <w:webHidden/>
          </w:rPr>
          <w:t>2</w:t>
        </w:r>
        <w:r w:rsidR="007D118D">
          <w:rPr>
            <w:noProof/>
            <w:webHidden/>
          </w:rPr>
          <w:t>9</w:t>
        </w:r>
        <w:r w:rsidR="00940015" w:rsidRPr="00737975">
          <w:rPr>
            <w:noProof/>
            <w:webHidden/>
          </w:rPr>
          <w:fldChar w:fldCharType="end"/>
        </w:r>
      </w:hyperlink>
    </w:p>
    <w:p w:rsidR="00940015" w:rsidRPr="00737975" w:rsidRDefault="00940015" w:rsidP="00940015">
      <w:pPr>
        <w:spacing w:after="240"/>
        <w:rPr>
          <w:b/>
          <w:color w:val="1F497D"/>
        </w:rPr>
        <w:sectPr w:rsidR="00940015" w:rsidRPr="00737975" w:rsidSect="00940015">
          <w:footerReference w:type="default" r:id="rId15"/>
          <w:pgSz w:w="12240" w:h="15840" w:code="1"/>
          <w:pgMar w:top="1418" w:right="1701" w:bottom="992" w:left="1701" w:header="709" w:footer="709" w:gutter="0"/>
          <w:cols w:space="708"/>
          <w:docGrid w:linePitch="360"/>
        </w:sectPr>
      </w:pPr>
      <w:r w:rsidRPr="00737975">
        <w:rPr>
          <w:b/>
          <w:color w:val="1F497D"/>
        </w:rPr>
        <w:fldChar w:fldCharType="end"/>
      </w:r>
    </w:p>
    <w:p w:rsidR="002E61B8" w:rsidRPr="00737975" w:rsidRDefault="005B6056" w:rsidP="00940015">
      <w:pPr>
        <w:jc w:val="center"/>
        <w:rPr>
          <w:rFonts w:ascii="Tahoma" w:hAnsi="Tahoma" w:cs="Tahoma"/>
          <w:b/>
          <w:color w:val="1F497D"/>
          <w:sz w:val="28"/>
          <w:szCs w:val="28"/>
        </w:rPr>
      </w:pPr>
      <w:r w:rsidRPr="00737975">
        <w:rPr>
          <w:b/>
          <w:color w:val="1F497D"/>
        </w:rPr>
        <w:lastRenderedPageBreak/>
        <w:fldChar w:fldCharType="end"/>
      </w:r>
      <w:bookmarkStart w:id="1" w:name="_Toc330030630"/>
      <w:r w:rsidR="002E61B8" w:rsidRPr="00737975">
        <w:rPr>
          <w:rFonts w:ascii="Tahoma" w:hAnsi="Tahoma" w:cs="Tahoma"/>
          <w:b/>
          <w:color w:val="1F497D"/>
          <w:sz w:val="28"/>
          <w:szCs w:val="28"/>
        </w:rPr>
        <w:t>PARTE I</w:t>
      </w:r>
      <w:bookmarkEnd w:id="1"/>
    </w:p>
    <w:p w:rsidR="002E61B8" w:rsidRPr="00737975" w:rsidRDefault="002E61B8" w:rsidP="002E61B8">
      <w:pPr>
        <w:rPr>
          <w:color w:val="1F497D"/>
          <w:lang w:val="es-MX"/>
        </w:rPr>
      </w:pPr>
    </w:p>
    <w:p w:rsidR="002E61B8" w:rsidRPr="00737975" w:rsidRDefault="002E61B8" w:rsidP="002E61B8">
      <w:pPr>
        <w:jc w:val="center"/>
        <w:rPr>
          <w:rFonts w:ascii="Tahoma" w:hAnsi="Tahoma" w:cs="Tahoma"/>
          <w:b/>
          <w:color w:val="1F497D"/>
          <w:sz w:val="28"/>
          <w:szCs w:val="28"/>
        </w:rPr>
      </w:pPr>
      <w:r w:rsidRPr="00737975">
        <w:rPr>
          <w:rFonts w:ascii="Tahoma" w:hAnsi="Tahoma" w:cs="Tahoma"/>
          <w:b/>
          <w:color w:val="1F497D"/>
          <w:sz w:val="28"/>
          <w:szCs w:val="28"/>
        </w:rPr>
        <w:t>INFORMACIÓN GENERAL A LOS PROPONENTES</w:t>
      </w:r>
    </w:p>
    <w:p w:rsidR="002E61B8" w:rsidRPr="00737975" w:rsidRDefault="002E61B8" w:rsidP="002E61B8">
      <w:pPr>
        <w:jc w:val="center"/>
        <w:rPr>
          <w:rFonts w:cs="Arial"/>
          <w:b/>
          <w:color w:val="1F497D"/>
          <w:sz w:val="18"/>
          <w:szCs w:val="18"/>
        </w:rPr>
      </w:pPr>
    </w:p>
    <w:p w:rsidR="002E61B8" w:rsidRPr="00737975" w:rsidRDefault="002E61B8" w:rsidP="002E61B8">
      <w:pPr>
        <w:jc w:val="center"/>
        <w:rPr>
          <w:rFonts w:cs="Arial"/>
          <w:b/>
          <w:color w:val="1F497D"/>
          <w:sz w:val="18"/>
          <w:szCs w:val="18"/>
        </w:rPr>
      </w:pPr>
    </w:p>
    <w:p w:rsidR="002E61B8" w:rsidRPr="00737975" w:rsidRDefault="002E61B8" w:rsidP="00626567">
      <w:pPr>
        <w:numPr>
          <w:ilvl w:val="0"/>
          <w:numId w:val="6"/>
        </w:numPr>
        <w:ind w:left="567" w:hanging="567"/>
        <w:jc w:val="both"/>
        <w:rPr>
          <w:rFonts w:ascii="Tahoma" w:hAnsi="Tahoma" w:cs="Tahoma"/>
          <w:b/>
          <w:color w:val="1F497D"/>
          <w:sz w:val="28"/>
          <w:szCs w:val="28"/>
        </w:rPr>
      </w:pPr>
      <w:r w:rsidRPr="00737975">
        <w:rPr>
          <w:rFonts w:ascii="Tahoma" w:hAnsi="Tahoma" w:cs="Tahoma"/>
          <w:b/>
          <w:color w:val="1F497D"/>
          <w:sz w:val="28"/>
          <w:szCs w:val="28"/>
        </w:rPr>
        <w:t>Antecedentes</w:t>
      </w:r>
    </w:p>
    <w:p w:rsidR="002E61B8" w:rsidRPr="00737975" w:rsidRDefault="002E61B8" w:rsidP="002E61B8">
      <w:pPr>
        <w:ind w:left="360"/>
        <w:jc w:val="both"/>
        <w:rPr>
          <w:rFonts w:cs="Arial"/>
          <w:color w:val="1F497D"/>
          <w:sz w:val="18"/>
          <w:szCs w:val="18"/>
        </w:rPr>
      </w:pPr>
    </w:p>
    <w:p w:rsidR="0074151F" w:rsidRPr="00737975" w:rsidRDefault="0074151F" w:rsidP="0074151F">
      <w:pPr>
        <w:ind w:left="708" w:firstLine="1"/>
        <w:jc w:val="both"/>
        <w:rPr>
          <w:rFonts w:ascii="Tahoma" w:hAnsi="Tahoma" w:cs="Tahoma"/>
          <w:color w:val="1F497D"/>
          <w:sz w:val="22"/>
          <w:szCs w:val="22"/>
        </w:rPr>
      </w:pPr>
      <w:r w:rsidRPr="00737975">
        <w:rPr>
          <w:rFonts w:ascii="Tahoma" w:hAnsi="Tahoma" w:cs="Tahoma"/>
          <w:color w:val="1F497D"/>
          <w:sz w:val="22"/>
          <w:szCs w:val="22"/>
        </w:rPr>
        <w:t>ENTEL S.A. tiene en proyecto la</w:t>
      </w:r>
      <w:r w:rsidR="00C47387" w:rsidRPr="00737975">
        <w:rPr>
          <w:rFonts w:ascii="Tahoma" w:hAnsi="Tahoma" w:cs="Tahoma"/>
          <w:color w:val="1F497D"/>
          <w:sz w:val="22"/>
          <w:szCs w:val="22"/>
        </w:rPr>
        <w:t xml:space="preserve"> implementación de </w:t>
      </w:r>
      <w:r w:rsidR="00223CAC" w:rsidRPr="00737975">
        <w:rPr>
          <w:rFonts w:ascii="Tahoma" w:hAnsi="Tahoma" w:cs="Tahoma"/>
          <w:color w:val="1F497D"/>
          <w:sz w:val="22"/>
          <w:szCs w:val="22"/>
        </w:rPr>
        <w:t xml:space="preserve">Acometidas de energía de Media a Baja Tensión </w:t>
      </w:r>
      <w:r w:rsidRPr="00737975">
        <w:rPr>
          <w:rFonts w:ascii="Tahoma" w:hAnsi="Tahoma" w:cs="Tahoma"/>
          <w:color w:val="1F497D"/>
          <w:sz w:val="22"/>
          <w:szCs w:val="22"/>
        </w:rPr>
        <w:t>para estaciones a nivel nacional.</w:t>
      </w:r>
    </w:p>
    <w:p w:rsidR="002E61B8" w:rsidRPr="00737975" w:rsidRDefault="002E61B8" w:rsidP="002E61B8">
      <w:pPr>
        <w:ind w:left="709"/>
        <w:jc w:val="both"/>
        <w:rPr>
          <w:rFonts w:ascii="Tahoma" w:hAnsi="Tahoma" w:cs="Tahoma"/>
          <w:color w:val="1F497D"/>
          <w:sz w:val="22"/>
          <w:szCs w:val="22"/>
        </w:rPr>
      </w:pPr>
    </w:p>
    <w:p w:rsidR="002E61B8" w:rsidRPr="00737975" w:rsidRDefault="002E61B8" w:rsidP="00626567">
      <w:pPr>
        <w:numPr>
          <w:ilvl w:val="0"/>
          <w:numId w:val="6"/>
        </w:numPr>
        <w:ind w:left="567" w:hanging="567"/>
        <w:jc w:val="both"/>
        <w:rPr>
          <w:rFonts w:ascii="Tahoma" w:hAnsi="Tahoma" w:cs="Tahoma"/>
          <w:b/>
          <w:color w:val="1F497D"/>
          <w:sz w:val="28"/>
          <w:szCs w:val="28"/>
        </w:rPr>
      </w:pPr>
      <w:r w:rsidRPr="00737975">
        <w:rPr>
          <w:rFonts w:ascii="Tahoma" w:hAnsi="Tahoma" w:cs="Tahoma"/>
          <w:b/>
          <w:color w:val="1F497D"/>
          <w:sz w:val="28"/>
          <w:szCs w:val="28"/>
        </w:rPr>
        <w:t>Objeto de la Contratación</w:t>
      </w:r>
    </w:p>
    <w:p w:rsidR="002E61B8" w:rsidRPr="00737975" w:rsidRDefault="002E61B8" w:rsidP="002E61B8">
      <w:pPr>
        <w:jc w:val="both"/>
        <w:rPr>
          <w:rFonts w:ascii="Tahoma" w:hAnsi="Tahoma" w:cs="Tahoma"/>
          <w:b/>
          <w:color w:val="1F497D"/>
          <w:sz w:val="28"/>
          <w:szCs w:val="28"/>
          <w:lang w:eastAsia="en-US" w:bidi="en-US"/>
        </w:rPr>
      </w:pPr>
    </w:p>
    <w:p w:rsidR="0074151F" w:rsidRPr="00737975" w:rsidRDefault="0074151F" w:rsidP="0074151F">
      <w:pPr>
        <w:ind w:left="709"/>
        <w:jc w:val="both"/>
        <w:rPr>
          <w:rFonts w:ascii="Tahoma" w:hAnsi="Tahoma" w:cs="Tahoma"/>
          <w:color w:val="1F497D"/>
          <w:sz w:val="22"/>
          <w:szCs w:val="22"/>
        </w:rPr>
      </w:pPr>
      <w:r w:rsidRPr="00737975">
        <w:rPr>
          <w:rFonts w:ascii="Tahoma" w:hAnsi="Tahoma" w:cs="Tahoma"/>
          <w:color w:val="1F497D"/>
          <w:sz w:val="22"/>
          <w:szCs w:val="22"/>
        </w:rPr>
        <w:t xml:space="preserve">El objeto de esta contratación está orientada a adquirir </w:t>
      </w:r>
      <w:r w:rsidR="00223CAC" w:rsidRPr="00737975">
        <w:rPr>
          <w:rFonts w:ascii="Tahoma" w:hAnsi="Tahoma" w:cs="Tahoma"/>
          <w:color w:val="1F497D"/>
          <w:sz w:val="22"/>
          <w:szCs w:val="22"/>
        </w:rPr>
        <w:t>Acometidas de energía de Media a Baja Tensión</w:t>
      </w:r>
      <w:r w:rsidR="00C47387" w:rsidRPr="00737975">
        <w:rPr>
          <w:rFonts w:ascii="Tahoma" w:hAnsi="Tahoma" w:cs="Tahoma"/>
          <w:color w:val="1F497D"/>
          <w:sz w:val="22"/>
          <w:szCs w:val="22"/>
        </w:rPr>
        <w:t xml:space="preserve"> </w:t>
      </w:r>
      <w:r w:rsidRPr="00737975">
        <w:rPr>
          <w:rFonts w:ascii="Tahoma" w:hAnsi="Tahoma" w:cs="Tahoma"/>
          <w:color w:val="1F497D"/>
          <w:sz w:val="22"/>
          <w:szCs w:val="22"/>
        </w:rPr>
        <w:t xml:space="preserve">bajo la modalidad </w:t>
      </w:r>
      <w:r w:rsidRPr="00737975">
        <w:rPr>
          <w:rFonts w:ascii="Tahoma" w:hAnsi="Tahoma" w:cs="Tahoma"/>
          <w:b/>
          <w:color w:val="1F497D"/>
          <w:sz w:val="22"/>
          <w:szCs w:val="22"/>
        </w:rPr>
        <w:t>Solución Completa</w:t>
      </w:r>
      <w:r w:rsidRPr="00737975">
        <w:rPr>
          <w:rFonts w:ascii="Tahoma" w:hAnsi="Tahoma" w:cs="Tahoma"/>
          <w:color w:val="1F497D"/>
          <w:sz w:val="22"/>
          <w:szCs w:val="22"/>
        </w:rPr>
        <w:t xml:space="preserve"> (llave en mano) que incluyan la provisión de equipos y los servicios: Relevamientos en sitio, diseño de proyecto, provisión, transporte, instalación, pruebas, puesta en operación y entrega de documentación, de acuerdo a las condiciones técnicas descritas en el presente documento.</w:t>
      </w:r>
    </w:p>
    <w:p w:rsidR="007F5A6D" w:rsidRPr="00737975" w:rsidRDefault="007F5A6D" w:rsidP="0074151F">
      <w:pPr>
        <w:ind w:left="709"/>
        <w:jc w:val="both"/>
        <w:rPr>
          <w:rFonts w:ascii="Tahoma" w:hAnsi="Tahoma" w:cs="Tahoma"/>
          <w:color w:val="1F497D"/>
          <w:sz w:val="22"/>
          <w:szCs w:val="22"/>
        </w:rPr>
      </w:pPr>
    </w:p>
    <w:p w:rsidR="002E61B8" w:rsidRPr="00737975" w:rsidRDefault="002E61B8" w:rsidP="00626567">
      <w:pPr>
        <w:numPr>
          <w:ilvl w:val="0"/>
          <w:numId w:val="6"/>
        </w:numPr>
        <w:ind w:left="567" w:hanging="567"/>
        <w:jc w:val="both"/>
        <w:rPr>
          <w:rFonts w:ascii="Tahoma" w:hAnsi="Tahoma" w:cs="Tahoma"/>
          <w:b/>
          <w:color w:val="1F497D"/>
          <w:sz w:val="28"/>
          <w:szCs w:val="28"/>
        </w:rPr>
      </w:pPr>
      <w:r w:rsidRPr="00737975">
        <w:rPr>
          <w:rFonts w:ascii="Tahoma" w:hAnsi="Tahoma" w:cs="Tahoma"/>
          <w:b/>
          <w:color w:val="1F497D"/>
          <w:sz w:val="28"/>
          <w:szCs w:val="28"/>
        </w:rPr>
        <w:t>Lugar de Entrega</w:t>
      </w:r>
    </w:p>
    <w:p w:rsidR="002E61B8" w:rsidRPr="00737975" w:rsidRDefault="002E61B8" w:rsidP="002E61B8">
      <w:pPr>
        <w:ind w:firstLine="709"/>
        <w:jc w:val="both"/>
        <w:rPr>
          <w:rFonts w:ascii="Tahoma" w:hAnsi="Tahoma" w:cs="Tahoma"/>
          <w:color w:val="1F497D"/>
          <w:sz w:val="22"/>
          <w:szCs w:val="22"/>
        </w:rPr>
      </w:pPr>
    </w:p>
    <w:p w:rsidR="00626567" w:rsidRPr="00737975" w:rsidRDefault="00626567" w:rsidP="00626567">
      <w:pPr>
        <w:ind w:left="708"/>
        <w:jc w:val="both"/>
        <w:rPr>
          <w:rFonts w:ascii="Tahoma" w:hAnsi="Tahoma" w:cs="Tahoma"/>
          <w:color w:val="1F497D"/>
          <w:sz w:val="22"/>
          <w:szCs w:val="22"/>
        </w:rPr>
      </w:pPr>
      <w:r w:rsidRPr="00737975">
        <w:rPr>
          <w:rFonts w:ascii="Tahoma" w:hAnsi="Tahoma" w:cs="Tahoma"/>
          <w:color w:val="1F497D"/>
          <w:sz w:val="22"/>
          <w:szCs w:val="22"/>
        </w:rPr>
        <w:t>El oferente deberá ser nacional, la entrega del equipamiento y material ofertado debe realizarse en condiciones DDP (incluyendo los impuestos de ley), en almacenes de ENTEL S.A. y almacenes del Proveedor de las ciudades capitales de los departamentos involucrados en el proyecto, para su posterior traslado e instalación en las estaciones a nivel Nacional indicadas en la tabla ACO-1.</w:t>
      </w:r>
    </w:p>
    <w:p w:rsidR="0074151F" w:rsidRPr="00737975" w:rsidRDefault="0074151F" w:rsidP="00626567">
      <w:pPr>
        <w:jc w:val="both"/>
        <w:rPr>
          <w:rFonts w:ascii="Tahoma" w:hAnsi="Tahoma" w:cs="Tahoma"/>
          <w:color w:val="1F497D"/>
          <w:sz w:val="22"/>
          <w:szCs w:val="22"/>
        </w:rPr>
      </w:pPr>
    </w:p>
    <w:p w:rsidR="002E61B8" w:rsidRPr="00737975" w:rsidRDefault="002E61B8" w:rsidP="00D3493B">
      <w:pPr>
        <w:numPr>
          <w:ilvl w:val="0"/>
          <w:numId w:val="6"/>
        </w:numPr>
        <w:ind w:left="567" w:hanging="567"/>
        <w:jc w:val="both"/>
        <w:rPr>
          <w:rFonts w:ascii="Tahoma" w:hAnsi="Tahoma" w:cs="Tahoma"/>
          <w:b/>
          <w:color w:val="1F497D"/>
          <w:sz w:val="28"/>
          <w:szCs w:val="28"/>
        </w:rPr>
      </w:pPr>
      <w:r w:rsidRPr="00737975">
        <w:rPr>
          <w:rFonts w:ascii="Tahoma" w:hAnsi="Tahoma" w:cs="Tahoma"/>
          <w:b/>
          <w:color w:val="1F497D"/>
          <w:sz w:val="28"/>
          <w:szCs w:val="28"/>
        </w:rPr>
        <w:t xml:space="preserve">Referente del proceso </w:t>
      </w:r>
    </w:p>
    <w:p w:rsidR="002E61B8" w:rsidRPr="00737975" w:rsidRDefault="002E61B8" w:rsidP="002E61B8">
      <w:pPr>
        <w:jc w:val="both"/>
        <w:rPr>
          <w:rFonts w:ascii="Tahoma" w:hAnsi="Tahoma" w:cs="Tahoma"/>
          <w:b/>
          <w:color w:val="1F497D"/>
          <w:sz w:val="28"/>
          <w:szCs w:val="28"/>
          <w:lang w:eastAsia="en-US" w:bidi="en-US"/>
        </w:rPr>
      </w:pPr>
    </w:p>
    <w:p w:rsidR="007F5A6D" w:rsidRPr="00737975" w:rsidRDefault="007F5A6D" w:rsidP="007F5A6D">
      <w:pPr>
        <w:ind w:left="709"/>
        <w:jc w:val="both"/>
        <w:rPr>
          <w:rFonts w:ascii="Tahoma" w:hAnsi="Tahoma" w:cs="Tahoma"/>
          <w:color w:val="1F497D"/>
          <w:sz w:val="22"/>
          <w:szCs w:val="22"/>
        </w:rPr>
      </w:pPr>
      <w:r w:rsidRPr="00737975">
        <w:rPr>
          <w:rFonts w:ascii="Tahoma" w:hAnsi="Tahoma" w:cs="Tahoma"/>
          <w:color w:val="1F497D"/>
          <w:sz w:val="22"/>
          <w:szCs w:val="22"/>
        </w:rPr>
        <w:t xml:space="preserve">La coordinación del presente proceso hasta su adjudicación estará a cargo de la Subgerencia de Adquisiciones. </w:t>
      </w:r>
    </w:p>
    <w:p w:rsidR="007F5A6D" w:rsidRPr="00737975" w:rsidRDefault="007F5A6D" w:rsidP="007F5A6D">
      <w:pPr>
        <w:ind w:left="709"/>
        <w:jc w:val="both"/>
        <w:rPr>
          <w:rFonts w:ascii="Tahoma" w:hAnsi="Tahoma" w:cs="Tahoma"/>
          <w:color w:val="1F497D"/>
          <w:sz w:val="22"/>
          <w:szCs w:val="22"/>
        </w:rPr>
      </w:pPr>
    </w:p>
    <w:p w:rsidR="007F5A6D" w:rsidRPr="00737975" w:rsidRDefault="007F5A6D" w:rsidP="002E61B8">
      <w:pPr>
        <w:ind w:left="709"/>
        <w:jc w:val="both"/>
        <w:rPr>
          <w:rFonts w:ascii="Tahoma" w:hAnsi="Tahoma" w:cs="Tahoma"/>
          <w:color w:val="1F497D"/>
          <w:sz w:val="22"/>
          <w:szCs w:val="22"/>
        </w:rPr>
      </w:pPr>
      <w:r w:rsidRPr="00737975">
        <w:rPr>
          <w:rFonts w:ascii="Tahoma" w:hAnsi="Tahoma" w:cs="Tahoma"/>
          <w:color w:val="1F497D"/>
          <w:sz w:val="22"/>
          <w:szCs w:val="22"/>
        </w:rPr>
        <w:t xml:space="preserve">Posterior a su adjudicación y firma de contrato, estará a cargo de la Gerencia Nacional de Tecnología por medio de la Subgerencia de </w:t>
      </w:r>
      <w:r w:rsidR="008B0A1B" w:rsidRPr="00737975">
        <w:rPr>
          <w:rFonts w:ascii="Tahoma" w:hAnsi="Tahoma" w:cs="Tahoma"/>
          <w:color w:val="1F497D"/>
          <w:sz w:val="22"/>
          <w:szCs w:val="22"/>
        </w:rPr>
        <w:t>implementación.</w:t>
      </w:r>
    </w:p>
    <w:p w:rsidR="007F5A6D" w:rsidRPr="00737975" w:rsidRDefault="007F5A6D" w:rsidP="002E61B8">
      <w:pPr>
        <w:ind w:left="709"/>
        <w:jc w:val="both"/>
        <w:rPr>
          <w:rFonts w:ascii="Tahoma" w:hAnsi="Tahoma" w:cs="Tahoma"/>
          <w:color w:val="1F497D"/>
          <w:sz w:val="22"/>
          <w:szCs w:val="22"/>
        </w:rPr>
      </w:pPr>
    </w:p>
    <w:p w:rsidR="00332D77" w:rsidRPr="00737975" w:rsidRDefault="00332D77" w:rsidP="0046391C">
      <w:pPr>
        <w:jc w:val="both"/>
        <w:rPr>
          <w:color w:val="1F497D"/>
          <w:lang w:val="es-MX" w:eastAsia="x-none"/>
        </w:rPr>
      </w:pPr>
    </w:p>
    <w:p w:rsidR="008B0A1B" w:rsidRPr="00737975" w:rsidRDefault="008B0A1B" w:rsidP="0046391C">
      <w:pPr>
        <w:jc w:val="both"/>
        <w:rPr>
          <w:color w:val="1F497D"/>
          <w:lang w:val="es-MX" w:eastAsia="x-none"/>
        </w:rPr>
      </w:pPr>
    </w:p>
    <w:p w:rsidR="00940015" w:rsidRPr="00737975" w:rsidRDefault="00940015" w:rsidP="00940015">
      <w:pPr>
        <w:numPr>
          <w:ilvl w:val="0"/>
          <w:numId w:val="6"/>
        </w:numPr>
        <w:tabs>
          <w:tab w:val="left" w:pos="0"/>
        </w:tabs>
        <w:spacing w:after="240"/>
        <w:ind w:left="0" w:firstLine="0"/>
        <w:jc w:val="both"/>
        <w:rPr>
          <w:rFonts w:ascii="Tahoma" w:hAnsi="Tahoma" w:cs="Tahoma"/>
          <w:b/>
          <w:color w:val="1F497D"/>
          <w:sz w:val="28"/>
          <w:szCs w:val="28"/>
        </w:rPr>
      </w:pPr>
      <w:r w:rsidRPr="00737975">
        <w:rPr>
          <w:rFonts w:ascii="Tahoma" w:hAnsi="Tahoma" w:cs="Tahoma"/>
          <w:b/>
          <w:color w:val="1F497D"/>
          <w:sz w:val="28"/>
          <w:szCs w:val="28"/>
        </w:rPr>
        <w:t>Proponentes elegibles</w:t>
      </w:r>
    </w:p>
    <w:p w:rsidR="00940015" w:rsidRDefault="00940015" w:rsidP="00737975">
      <w:pPr>
        <w:ind w:left="709"/>
        <w:jc w:val="both"/>
        <w:rPr>
          <w:rFonts w:ascii="Tahoma" w:hAnsi="Tahoma" w:cs="Tahoma"/>
          <w:color w:val="1F497D"/>
          <w:sz w:val="22"/>
          <w:szCs w:val="22"/>
        </w:rPr>
      </w:pPr>
      <w:r w:rsidRPr="00737975">
        <w:rPr>
          <w:rFonts w:ascii="Tahoma" w:hAnsi="Tahoma" w:cs="Tahoma"/>
          <w:color w:val="1F497D"/>
          <w:sz w:val="22"/>
          <w:szCs w:val="22"/>
        </w:rPr>
        <w:t>En esta convocatoria podrán participar los proponentes que tengan representación en Bolivia para la provisión de equipos de energía.</w:t>
      </w:r>
    </w:p>
    <w:p w:rsidR="00737975" w:rsidRPr="00737975" w:rsidRDefault="00737975" w:rsidP="00737975">
      <w:pPr>
        <w:ind w:left="709"/>
        <w:jc w:val="both"/>
        <w:rPr>
          <w:rFonts w:ascii="Tahoma" w:hAnsi="Tahoma" w:cs="Tahoma"/>
          <w:color w:val="1F497D"/>
          <w:sz w:val="22"/>
          <w:szCs w:val="22"/>
        </w:rPr>
      </w:pPr>
    </w:p>
    <w:p w:rsidR="00940015" w:rsidRPr="00737975" w:rsidRDefault="00940015" w:rsidP="00940015">
      <w:pPr>
        <w:tabs>
          <w:tab w:val="left" w:pos="709"/>
        </w:tabs>
        <w:spacing w:after="240"/>
        <w:ind w:left="709"/>
        <w:jc w:val="both"/>
        <w:rPr>
          <w:rFonts w:ascii="Tahoma" w:hAnsi="Tahoma" w:cs="Tahoma"/>
          <w:color w:val="1F497D"/>
          <w:sz w:val="22"/>
          <w:szCs w:val="22"/>
        </w:rPr>
      </w:pPr>
      <w:r w:rsidRPr="00737975">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940015" w:rsidRPr="00737975" w:rsidRDefault="00940015" w:rsidP="007756D3">
      <w:pPr>
        <w:pStyle w:val="Prrafodelista"/>
        <w:numPr>
          <w:ilvl w:val="0"/>
          <w:numId w:val="40"/>
        </w:numPr>
        <w:spacing w:after="240"/>
        <w:contextualSpacing/>
        <w:jc w:val="both"/>
        <w:rPr>
          <w:rFonts w:ascii="Tahoma" w:hAnsi="Tahoma" w:cs="Tahoma"/>
          <w:iCs/>
          <w:color w:val="1F497D"/>
          <w:sz w:val="22"/>
          <w:szCs w:val="22"/>
        </w:rPr>
      </w:pPr>
      <w:r w:rsidRPr="00737975">
        <w:rPr>
          <w:rFonts w:ascii="Tahoma" w:hAnsi="Tahoma" w:cs="Tahoma"/>
          <w:iCs/>
          <w:color w:val="1F497D"/>
          <w:sz w:val="22"/>
          <w:szCs w:val="22"/>
        </w:rPr>
        <w:t>Los proveedores de ENTEL S.A. que tengan:</w:t>
      </w:r>
    </w:p>
    <w:p w:rsidR="00940015" w:rsidRPr="00737975" w:rsidRDefault="00940015" w:rsidP="007756D3">
      <w:pPr>
        <w:pStyle w:val="Prrafodelista"/>
        <w:numPr>
          <w:ilvl w:val="3"/>
          <w:numId w:val="40"/>
        </w:numPr>
        <w:spacing w:after="240"/>
        <w:contextualSpacing/>
        <w:jc w:val="both"/>
        <w:rPr>
          <w:rFonts w:ascii="Tahoma" w:hAnsi="Tahoma" w:cs="Tahoma"/>
          <w:iCs/>
          <w:color w:val="1F497D"/>
          <w:sz w:val="22"/>
          <w:szCs w:val="22"/>
        </w:rPr>
      </w:pPr>
      <w:r w:rsidRPr="00737975">
        <w:rPr>
          <w:rFonts w:ascii="Tahoma" w:hAnsi="Tahoma" w:cs="Tahoma"/>
          <w:iCs/>
          <w:color w:val="1F497D"/>
          <w:sz w:val="22"/>
          <w:szCs w:val="22"/>
        </w:rPr>
        <w:lastRenderedPageBreak/>
        <w:t>Cuentas por pagar a ENTEL S.A.</w:t>
      </w:r>
    </w:p>
    <w:p w:rsidR="00940015" w:rsidRPr="00737975" w:rsidRDefault="00940015" w:rsidP="007756D3">
      <w:pPr>
        <w:pStyle w:val="Prrafodelista"/>
        <w:numPr>
          <w:ilvl w:val="3"/>
          <w:numId w:val="40"/>
        </w:numPr>
        <w:spacing w:after="240"/>
        <w:contextualSpacing/>
        <w:jc w:val="both"/>
        <w:rPr>
          <w:rFonts w:ascii="Tahoma" w:hAnsi="Tahoma" w:cs="Tahoma"/>
          <w:iCs/>
          <w:color w:val="1F497D"/>
          <w:sz w:val="22"/>
          <w:szCs w:val="22"/>
        </w:rPr>
      </w:pPr>
      <w:r w:rsidRPr="00737975">
        <w:rPr>
          <w:rFonts w:ascii="Tahoma" w:hAnsi="Tahoma" w:cs="Tahoma"/>
          <w:iCs/>
          <w:color w:val="1F497D"/>
          <w:sz w:val="22"/>
          <w:szCs w:val="22"/>
        </w:rPr>
        <w:t>Observaciones en la calidad de sus productos o servicios.</w:t>
      </w:r>
    </w:p>
    <w:p w:rsidR="00940015" w:rsidRPr="00737975" w:rsidRDefault="00940015" w:rsidP="007756D3">
      <w:pPr>
        <w:pStyle w:val="Prrafodelista"/>
        <w:numPr>
          <w:ilvl w:val="3"/>
          <w:numId w:val="40"/>
        </w:numPr>
        <w:spacing w:after="240"/>
        <w:contextualSpacing/>
        <w:jc w:val="both"/>
        <w:rPr>
          <w:rFonts w:ascii="Tahoma" w:hAnsi="Tahoma" w:cs="Tahoma"/>
          <w:iCs/>
          <w:color w:val="1F497D"/>
          <w:sz w:val="22"/>
          <w:szCs w:val="22"/>
        </w:rPr>
      </w:pPr>
      <w:r w:rsidRPr="00737975">
        <w:rPr>
          <w:rFonts w:ascii="Tahoma" w:hAnsi="Tahoma" w:cs="Tahoma"/>
          <w:iCs/>
          <w:color w:val="1F497D"/>
          <w:sz w:val="22"/>
          <w:szCs w:val="22"/>
        </w:rPr>
        <w:t>Procesos administrativos y/o judiciales con ENTEL S.A.</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que se encuentren asociados con consultores que hayan asesorado en la elaboración del contenido de los Términos Básicos de Contratación, Especificaciones Técnicas o Términos de Referencia.</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que hubiesen declarado su disolución o quiebra.</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 xml:space="preserve">Los ex trabajadores de la empresa, desvinculados hasta </w:t>
      </w:r>
      <w:r w:rsidRPr="00737975">
        <w:rPr>
          <w:rFonts w:ascii="Tahoma" w:hAnsi="Tahoma" w:cs="Tahoma"/>
          <w:color w:val="1F497D"/>
          <w:sz w:val="22"/>
          <w:szCs w:val="22"/>
          <w:lang w:val="es-BO"/>
        </w:rPr>
        <w:t>dos</w:t>
      </w:r>
      <w:r w:rsidRPr="00737975">
        <w:rPr>
          <w:rFonts w:ascii="Tahoma" w:hAnsi="Tahoma" w:cs="Tahoma"/>
          <w:color w:val="1F497D"/>
          <w:sz w:val="22"/>
          <w:szCs w:val="22"/>
        </w:rPr>
        <w:t xml:space="preserve"> (</w:t>
      </w:r>
      <w:r w:rsidRPr="00737975">
        <w:rPr>
          <w:rFonts w:ascii="Tahoma" w:hAnsi="Tahoma" w:cs="Tahoma"/>
          <w:color w:val="1F497D"/>
          <w:sz w:val="22"/>
          <w:szCs w:val="22"/>
          <w:lang w:val="es-BO"/>
        </w:rPr>
        <w:t>2</w:t>
      </w:r>
      <w:r w:rsidRPr="00737975">
        <w:rPr>
          <w:rFonts w:ascii="Tahoma" w:hAnsi="Tahoma" w:cs="Tahoma"/>
          <w:color w:val="1F497D"/>
          <w:sz w:val="22"/>
          <w:szCs w:val="22"/>
        </w:rPr>
        <w:t>) año</w:t>
      </w:r>
      <w:r w:rsidRPr="00737975">
        <w:rPr>
          <w:rFonts w:ascii="Tahoma" w:hAnsi="Tahoma" w:cs="Tahoma"/>
          <w:color w:val="1F497D"/>
          <w:sz w:val="22"/>
          <w:szCs w:val="22"/>
          <w:lang w:val="es-BO"/>
        </w:rPr>
        <w:t>s</w:t>
      </w:r>
      <w:r w:rsidRPr="00737975">
        <w:rPr>
          <w:rFonts w:ascii="Tahoma" w:hAnsi="Tahoma" w:cs="Tahoma"/>
          <w:color w:val="1F497D"/>
          <w:sz w:val="22"/>
          <w:szCs w:val="22"/>
        </w:rPr>
        <w:t xml:space="preserve"> antes de la publicación de la convocatoria, así como las empresas controladas por éstos.</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proponentes adjudicados que no hayan presentado su documentación legal o desistido de suscribir el contrato o pedido de compra, no podrán participar hasta un (1) año posterior a la fecha de vencimiento.</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que tengan problemas de conocimiento público.</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cuyos socios o propietarios estén impedidos de participar en los procesos de contratación.</w:t>
      </w:r>
    </w:p>
    <w:p w:rsidR="00940015" w:rsidRPr="00737975" w:rsidRDefault="00940015" w:rsidP="007756D3">
      <w:pPr>
        <w:pStyle w:val="Prrafodelista"/>
        <w:numPr>
          <w:ilvl w:val="0"/>
          <w:numId w:val="40"/>
        </w:numPr>
        <w:spacing w:after="240"/>
        <w:contextualSpacing/>
        <w:jc w:val="both"/>
        <w:rPr>
          <w:rFonts w:ascii="Tahoma" w:hAnsi="Tahoma" w:cs="Tahoma"/>
          <w:color w:val="1F497D"/>
          <w:sz w:val="22"/>
          <w:szCs w:val="22"/>
        </w:rPr>
      </w:pPr>
      <w:r w:rsidRPr="00737975">
        <w:rPr>
          <w:rFonts w:ascii="Tahoma" w:hAnsi="Tahoma" w:cs="Tahoma"/>
          <w:color w:val="1F497D"/>
          <w:sz w:val="22"/>
          <w:szCs w:val="22"/>
        </w:rPr>
        <w:t>Los proveedores que desistieron total o parcialmente la adjudicación o contrato.</w:t>
      </w:r>
    </w:p>
    <w:p w:rsidR="00940015" w:rsidRPr="00737975" w:rsidRDefault="00940015" w:rsidP="00940015">
      <w:pPr>
        <w:numPr>
          <w:ilvl w:val="0"/>
          <w:numId w:val="6"/>
        </w:numPr>
        <w:spacing w:after="240"/>
        <w:ind w:left="567" w:hanging="567"/>
        <w:jc w:val="both"/>
        <w:rPr>
          <w:rFonts w:ascii="Tahoma" w:hAnsi="Tahoma" w:cs="Tahoma"/>
          <w:b/>
          <w:color w:val="1F497D"/>
          <w:sz w:val="28"/>
          <w:szCs w:val="28"/>
        </w:rPr>
      </w:pPr>
      <w:r w:rsidRPr="00737975">
        <w:rPr>
          <w:rFonts w:ascii="Tahoma" w:hAnsi="Tahoma" w:cs="Tahoma"/>
          <w:b/>
          <w:color w:val="1F497D"/>
          <w:sz w:val="28"/>
          <w:szCs w:val="28"/>
        </w:rPr>
        <w:t>Actividades Previas a la Presentación de Propuestas</w:t>
      </w:r>
    </w:p>
    <w:p w:rsidR="00940015" w:rsidRPr="00737975" w:rsidRDefault="00940015" w:rsidP="007756D3">
      <w:pPr>
        <w:pStyle w:val="Prrafodelista"/>
        <w:numPr>
          <w:ilvl w:val="0"/>
          <w:numId w:val="46"/>
        </w:numPr>
        <w:tabs>
          <w:tab w:val="left" w:pos="-5670"/>
        </w:tabs>
        <w:spacing w:after="240"/>
        <w:ind w:left="1276"/>
        <w:jc w:val="both"/>
        <w:rPr>
          <w:rFonts w:ascii="Tahoma" w:hAnsi="Tahoma" w:cs="Tahoma"/>
          <w:color w:val="1F497D"/>
          <w:sz w:val="22"/>
          <w:szCs w:val="22"/>
        </w:rPr>
      </w:pPr>
      <w:r w:rsidRPr="00737975">
        <w:rPr>
          <w:rFonts w:ascii="Tahoma" w:hAnsi="Tahoma" w:cs="Tahoma"/>
          <w:color w:val="1F497D"/>
          <w:sz w:val="22"/>
          <w:szCs w:val="22"/>
          <w:u w:val="single"/>
        </w:rPr>
        <w:t>Consultas escritas sobre el Términos Básicos de Contratación:</w:t>
      </w:r>
      <w:r w:rsidRPr="00737975">
        <w:rPr>
          <w:rFonts w:ascii="Tahoma" w:hAnsi="Tahoma" w:cs="Tahoma"/>
          <w:color w:val="1F497D"/>
          <w:sz w:val="22"/>
          <w:szCs w:val="22"/>
        </w:rPr>
        <w:t xml:space="preserve"> Cualquier potencial proponente debe enviar sus consultas escritas dirigidas a la Subgerencia de Adquisiciones, hasta el día </w:t>
      </w:r>
      <w:r w:rsidRPr="00737975">
        <w:rPr>
          <w:rFonts w:ascii="Tahoma" w:hAnsi="Tahoma" w:cs="Tahoma"/>
          <w:color w:val="1F497D"/>
          <w:sz w:val="22"/>
          <w:szCs w:val="22"/>
          <w:lang w:val="es-BO"/>
        </w:rPr>
        <w:t>04</w:t>
      </w:r>
      <w:r w:rsidRPr="00737975">
        <w:rPr>
          <w:rFonts w:ascii="Tahoma" w:hAnsi="Tahoma" w:cs="Tahoma"/>
          <w:color w:val="1F497D"/>
          <w:sz w:val="22"/>
          <w:szCs w:val="22"/>
        </w:rPr>
        <w:t xml:space="preserve"> de </w:t>
      </w:r>
      <w:r w:rsidRPr="00737975">
        <w:rPr>
          <w:rFonts w:ascii="Tahoma" w:hAnsi="Tahoma" w:cs="Tahoma"/>
          <w:color w:val="1F497D"/>
          <w:sz w:val="22"/>
          <w:szCs w:val="22"/>
          <w:lang w:val="es-BO"/>
        </w:rPr>
        <w:t xml:space="preserve">febrero </w:t>
      </w:r>
      <w:r w:rsidRPr="00737975">
        <w:rPr>
          <w:rFonts w:ascii="Tahoma" w:hAnsi="Tahoma" w:cs="Tahoma"/>
          <w:color w:val="1F497D"/>
          <w:sz w:val="22"/>
          <w:szCs w:val="22"/>
        </w:rPr>
        <w:t>de 201</w:t>
      </w:r>
      <w:r w:rsidRPr="00737975">
        <w:rPr>
          <w:rFonts w:ascii="Tahoma" w:hAnsi="Tahoma" w:cs="Tahoma"/>
          <w:color w:val="1F497D"/>
          <w:sz w:val="22"/>
          <w:szCs w:val="22"/>
          <w:lang w:val="es-BO"/>
        </w:rPr>
        <w:t>6</w:t>
      </w:r>
      <w:r w:rsidRPr="00737975">
        <w:rPr>
          <w:rFonts w:ascii="Tahoma" w:hAnsi="Tahoma" w:cs="Tahoma"/>
          <w:color w:val="1F497D"/>
          <w:sz w:val="22"/>
          <w:szCs w:val="22"/>
        </w:rPr>
        <w:t>, hrs. 1</w:t>
      </w:r>
      <w:r w:rsidRPr="00737975">
        <w:rPr>
          <w:rFonts w:ascii="Tahoma" w:hAnsi="Tahoma" w:cs="Tahoma"/>
          <w:color w:val="1F497D"/>
          <w:sz w:val="22"/>
          <w:szCs w:val="22"/>
          <w:lang w:val="es-BO"/>
        </w:rPr>
        <w:t>5</w:t>
      </w:r>
      <w:r w:rsidRPr="00737975">
        <w:rPr>
          <w:rFonts w:ascii="Tahoma" w:hAnsi="Tahoma" w:cs="Tahoma"/>
          <w:color w:val="1F497D"/>
          <w:sz w:val="22"/>
          <w:szCs w:val="22"/>
        </w:rPr>
        <w:t>:</w:t>
      </w:r>
      <w:r w:rsidRPr="00737975">
        <w:rPr>
          <w:rFonts w:ascii="Tahoma" w:hAnsi="Tahoma" w:cs="Tahoma"/>
          <w:color w:val="1F497D"/>
          <w:sz w:val="22"/>
          <w:szCs w:val="22"/>
          <w:lang w:val="es-BO"/>
        </w:rPr>
        <w:t>0</w:t>
      </w:r>
      <w:r w:rsidRPr="00737975">
        <w:rPr>
          <w:rFonts w:ascii="Tahoma" w:hAnsi="Tahoma" w:cs="Tahoma"/>
          <w:color w:val="1F497D"/>
          <w:sz w:val="22"/>
          <w:szCs w:val="22"/>
        </w:rPr>
        <w:t>0, a los correos electrónicos worellana@entel.bo con copia acoronel@entel.bo o a la dirección: Calle Federico Zuazo, Edificio Tower de ENTEL N° 1771 Piso 6, Subgerencia de Adquisiciones. (Si corresponde)</w:t>
      </w:r>
    </w:p>
    <w:p w:rsidR="00940015" w:rsidRPr="00737975" w:rsidRDefault="00940015" w:rsidP="007756D3">
      <w:pPr>
        <w:pStyle w:val="Prrafodelista"/>
        <w:numPr>
          <w:ilvl w:val="0"/>
          <w:numId w:val="46"/>
        </w:numPr>
        <w:tabs>
          <w:tab w:val="left" w:pos="-5670"/>
        </w:tabs>
        <w:spacing w:after="240"/>
        <w:ind w:left="1276"/>
        <w:jc w:val="both"/>
        <w:rPr>
          <w:rFonts w:ascii="Tahoma" w:hAnsi="Tahoma" w:cs="Tahoma"/>
          <w:color w:val="1F497D"/>
          <w:sz w:val="22"/>
          <w:szCs w:val="22"/>
        </w:rPr>
      </w:pPr>
      <w:r w:rsidRPr="00737975">
        <w:rPr>
          <w:rFonts w:ascii="Tahoma" w:hAnsi="Tahoma" w:cs="Tahoma"/>
          <w:color w:val="1F497D"/>
          <w:sz w:val="22"/>
          <w:szCs w:val="22"/>
          <w:u w:val="single"/>
        </w:rPr>
        <w:t>Reunión de Aclaración:</w:t>
      </w:r>
      <w:r w:rsidRPr="00737975">
        <w:rPr>
          <w:rFonts w:ascii="Tahoma" w:hAnsi="Tahoma" w:cs="Tahoma"/>
          <w:color w:val="1F497D"/>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940015" w:rsidRPr="00737975" w:rsidTr="00940015">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40015" w:rsidRPr="00737975" w:rsidRDefault="00940015" w:rsidP="00940015">
            <w:pPr>
              <w:spacing w:after="240"/>
              <w:ind w:left="27"/>
              <w:rPr>
                <w:rFonts w:ascii="Tahoma" w:hAnsi="Tahoma" w:cs="Tahoma"/>
                <w:color w:val="FFFFFF" w:themeColor="background1"/>
                <w:sz w:val="22"/>
                <w:szCs w:val="22"/>
              </w:rPr>
            </w:pPr>
            <w:r w:rsidRPr="00737975">
              <w:rPr>
                <w:rFonts w:ascii="Tahoma" w:hAnsi="Tahoma" w:cs="Tahoma"/>
                <w:color w:val="FFFFFF" w:themeColor="background1"/>
                <w:sz w:val="22"/>
                <w:szCs w:val="22"/>
              </w:rPr>
              <w:t>Fecha:</w:t>
            </w:r>
          </w:p>
        </w:tc>
        <w:tc>
          <w:tcPr>
            <w:tcW w:w="4903" w:type="dxa"/>
            <w:tcBorders>
              <w:top w:val="single" w:sz="4" w:space="0" w:color="004990"/>
              <w:left w:val="single" w:sz="4" w:space="0" w:color="FFFFFF"/>
            </w:tcBorders>
            <w:vAlign w:val="center"/>
          </w:tcPr>
          <w:p w:rsidR="00940015" w:rsidRPr="00737975" w:rsidRDefault="00940015" w:rsidP="00940015">
            <w:pPr>
              <w:spacing w:after="240"/>
              <w:outlineLvl w:val="2"/>
              <w:rPr>
                <w:rFonts w:ascii="Tahoma" w:hAnsi="Tahoma" w:cs="Tahoma"/>
                <w:color w:val="1F497D"/>
                <w:sz w:val="22"/>
                <w:szCs w:val="22"/>
              </w:rPr>
            </w:pPr>
            <w:r w:rsidRPr="00737975">
              <w:rPr>
                <w:rFonts w:ascii="Tahoma" w:hAnsi="Tahoma" w:cs="Tahoma"/>
                <w:color w:val="1F497D"/>
                <w:sz w:val="22"/>
                <w:szCs w:val="22"/>
              </w:rPr>
              <w:t>05 de febrero de 2016</w:t>
            </w:r>
          </w:p>
        </w:tc>
      </w:tr>
      <w:tr w:rsidR="00940015" w:rsidRPr="00737975" w:rsidTr="00940015">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015" w:rsidRPr="00737975" w:rsidRDefault="00940015" w:rsidP="00940015">
            <w:pPr>
              <w:spacing w:after="240"/>
              <w:ind w:left="27"/>
              <w:rPr>
                <w:rFonts w:ascii="Tahoma" w:hAnsi="Tahoma" w:cs="Tahoma"/>
                <w:color w:val="FFFFFF" w:themeColor="background1"/>
                <w:sz w:val="22"/>
                <w:szCs w:val="22"/>
              </w:rPr>
            </w:pPr>
            <w:r w:rsidRPr="00737975">
              <w:rPr>
                <w:rFonts w:ascii="Tahoma" w:hAnsi="Tahoma" w:cs="Tahoma"/>
                <w:color w:val="FFFFFF" w:themeColor="background1"/>
                <w:sz w:val="22"/>
                <w:szCs w:val="22"/>
              </w:rPr>
              <w:t>Hora:</w:t>
            </w:r>
          </w:p>
        </w:tc>
        <w:tc>
          <w:tcPr>
            <w:tcW w:w="4903" w:type="dxa"/>
            <w:tcBorders>
              <w:left w:val="single" w:sz="4" w:space="0" w:color="FFFFFF"/>
            </w:tcBorders>
            <w:vAlign w:val="center"/>
          </w:tcPr>
          <w:p w:rsidR="00940015" w:rsidRPr="00737975" w:rsidRDefault="00940015" w:rsidP="00940015">
            <w:pPr>
              <w:spacing w:after="240"/>
              <w:outlineLvl w:val="2"/>
              <w:rPr>
                <w:rFonts w:ascii="Tahoma" w:hAnsi="Tahoma" w:cs="Tahoma"/>
                <w:color w:val="1F497D"/>
                <w:sz w:val="22"/>
                <w:szCs w:val="22"/>
              </w:rPr>
            </w:pPr>
            <w:r w:rsidRPr="00737975">
              <w:rPr>
                <w:rFonts w:ascii="Tahoma" w:hAnsi="Tahoma" w:cs="Tahoma"/>
                <w:color w:val="1F497D"/>
                <w:sz w:val="22"/>
                <w:szCs w:val="22"/>
              </w:rPr>
              <w:t>15:00 p.m.</w:t>
            </w:r>
          </w:p>
        </w:tc>
      </w:tr>
      <w:tr w:rsidR="00940015" w:rsidRPr="00737975" w:rsidTr="00940015">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015" w:rsidRPr="00737975" w:rsidRDefault="00940015" w:rsidP="00940015">
            <w:pPr>
              <w:spacing w:after="240"/>
              <w:ind w:left="27"/>
              <w:rPr>
                <w:rFonts w:ascii="Tahoma" w:hAnsi="Tahoma" w:cs="Tahoma"/>
                <w:color w:val="FFFFFF" w:themeColor="background1"/>
                <w:sz w:val="22"/>
                <w:szCs w:val="22"/>
              </w:rPr>
            </w:pPr>
            <w:r w:rsidRPr="00737975">
              <w:rPr>
                <w:rFonts w:ascii="Tahoma" w:hAnsi="Tahoma" w:cs="Tahoma"/>
                <w:color w:val="FFFFFF" w:themeColor="background1"/>
                <w:sz w:val="22"/>
                <w:szCs w:val="22"/>
              </w:rPr>
              <w:t>Dirección:</w:t>
            </w:r>
          </w:p>
        </w:tc>
        <w:tc>
          <w:tcPr>
            <w:tcW w:w="4903" w:type="dxa"/>
            <w:tcBorders>
              <w:left w:val="single" w:sz="4" w:space="0" w:color="FFFFFF"/>
            </w:tcBorders>
            <w:vAlign w:val="center"/>
          </w:tcPr>
          <w:p w:rsidR="00940015" w:rsidRPr="00737975" w:rsidRDefault="00940015" w:rsidP="00940015">
            <w:pPr>
              <w:spacing w:after="240"/>
              <w:outlineLvl w:val="2"/>
              <w:rPr>
                <w:rFonts w:ascii="Tahoma" w:hAnsi="Tahoma" w:cs="Tahoma"/>
                <w:color w:val="1F497D"/>
                <w:sz w:val="22"/>
                <w:szCs w:val="22"/>
              </w:rPr>
            </w:pPr>
            <w:r w:rsidRPr="00737975">
              <w:rPr>
                <w:rFonts w:ascii="Tahoma" w:hAnsi="Tahoma" w:cs="Tahoma"/>
                <w:color w:val="1F497D"/>
                <w:sz w:val="22"/>
                <w:szCs w:val="22"/>
              </w:rPr>
              <w:t>ENTEL S.A., Edificio Tower, Cale Federico Zuazo N° 1771 Piso 6 (Sub Gerencia de Adquisiciones)</w:t>
            </w:r>
          </w:p>
        </w:tc>
      </w:tr>
      <w:tr w:rsidR="00940015" w:rsidRPr="00737975" w:rsidTr="00940015">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015" w:rsidRPr="00737975" w:rsidRDefault="00940015" w:rsidP="00940015">
            <w:pPr>
              <w:spacing w:after="240"/>
              <w:ind w:left="27"/>
              <w:rPr>
                <w:rFonts w:ascii="Tahoma" w:hAnsi="Tahoma" w:cs="Tahoma"/>
                <w:color w:val="FFFFFF" w:themeColor="background1"/>
                <w:sz w:val="22"/>
                <w:szCs w:val="22"/>
              </w:rPr>
            </w:pPr>
            <w:r w:rsidRPr="00737975">
              <w:rPr>
                <w:rFonts w:ascii="Tahoma" w:hAnsi="Tahoma" w:cs="Tahoma"/>
                <w:color w:val="FFFFFF" w:themeColor="background1"/>
                <w:sz w:val="22"/>
                <w:szCs w:val="22"/>
              </w:rPr>
              <w:t>Ciudad:</w:t>
            </w:r>
          </w:p>
        </w:tc>
        <w:tc>
          <w:tcPr>
            <w:tcW w:w="4903" w:type="dxa"/>
            <w:tcBorders>
              <w:left w:val="single" w:sz="4" w:space="0" w:color="FFFFFF"/>
            </w:tcBorders>
            <w:vAlign w:val="center"/>
          </w:tcPr>
          <w:p w:rsidR="00940015" w:rsidRPr="00737975" w:rsidRDefault="00940015" w:rsidP="00940015">
            <w:pPr>
              <w:spacing w:after="240"/>
              <w:outlineLvl w:val="2"/>
              <w:rPr>
                <w:rFonts w:ascii="Tahoma" w:hAnsi="Tahoma" w:cs="Tahoma"/>
                <w:color w:val="1F497D"/>
                <w:sz w:val="22"/>
                <w:szCs w:val="22"/>
              </w:rPr>
            </w:pPr>
            <w:r w:rsidRPr="00737975">
              <w:rPr>
                <w:rFonts w:ascii="Tahoma" w:hAnsi="Tahoma" w:cs="Tahoma"/>
                <w:color w:val="1F497D"/>
                <w:sz w:val="22"/>
                <w:szCs w:val="22"/>
              </w:rPr>
              <w:t>La Paz, Bolivia</w:t>
            </w:r>
          </w:p>
        </w:tc>
      </w:tr>
      <w:tr w:rsidR="00940015" w:rsidRPr="00737975" w:rsidTr="00940015">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40015" w:rsidRPr="00737975" w:rsidRDefault="00940015" w:rsidP="00940015">
            <w:pPr>
              <w:spacing w:after="240"/>
              <w:ind w:left="27"/>
              <w:rPr>
                <w:rFonts w:ascii="Tahoma" w:hAnsi="Tahoma" w:cs="Tahoma"/>
                <w:color w:val="FFFFFF" w:themeColor="background1"/>
                <w:sz w:val="22"/>
                <w:szCs w:val="22"/>
              </w:rPr>
            </w:pPr>
            <w:r w:rsidRPr="00737975">
              <w:rPr>
                <w:rFonts w:ascii="Tahoma" w:hAnsi="Tahoma" w:cs="Tahoma"/>
                <w:color w:val="FFFFFF" w:themeColor="background1"/>
                <w:sz w:val="22"/>
                <w:szCs w:val="22"/>
              </w:rPr>
              <w:t>Nombre  del Encargado de la Reunión de Aclaración:</w:t>
            </w:r>
          </w:p>
        </w:tc>
        <w:tc>
          <w:tcPr>
            <w:tcW w:w="4903" w:type="dxa"/>
            <w:tcBorders>
              <w:left w:val="single" w:sz="4" w:space="0" w:color="FFFFFF"/>
              <w:bottom w:val="single" w:sz="4" w:space="0" w:color="004990"/>
            </w:tcBorders>
            <w:vAlign w:val="center"/>
          </w:tcPr>
          <w:p w:rsidR="00940015" w:rsidRPr="00737975" w:rsidRDefault="00940015" w:rsidP="00940015">
            <w:pPr>
              <w:spacing w:after="240"/>
              <w:outlineLvl w:val="2"/>
              <w:rPr>
                <w:rFonts w:ascii="Tahoma" w:hAnsi="Tahoma" w:cs="Tahoma"/>
                <w:color w:val="1F497D"/>
                <w:sz w:val="22"/>
                <w:szCs w:val="22"/>
              </w:rPr>
            </w:pPr>
            <w:r w:rsidRPr="00737975">
              <w:rPr>
                <w:rFonts w:ascii="Tahoma" w:hAnsi="Tahoma" w:cs="Tahoma"/>
                <w:color w:val="1F497D"/>
                <w:sz w:val="22"/>
                <w:szCs w:val="22"/>
              </w:rPr>
              <w:t>Alberto Coronel</w:t>
            </w:r>
          </w:p>
        </w:tc>
      </w:tr>
    </w:tbl>
    <w:p w:rsidR="00940015" w:rsidRPr="00737975" w:rsidRDefault="00940015" w:rsidP="00940015">
      <w:pPr>
        <w:spacing w:after="240"/>
        <w:ind w:left="567"/>
        <w:jc w:val="both"/>
        <w:rPr>
          <w:rFonts w:ascii="Tahoma" w:hAnsi="Tahoma" w:cs="Tahoma"/>
          <w:color w:val="1F497D"/>
          <w:sz w:val="22"/>
          <w:szCs w:val="20"/>
          <w:lang w:val="es-BO" w:eastAsia="en-US"/>
        </w:rPr>
      </w:pPr>
      <w:r w:rsidRPr="00737975">
        <w:rPr>
          <w:rFonts w:ascii="Tahoma" w:hAnsi="Tahoma" w:cs="Tahoma"/>
          <w:color w:val="1F497D"/>
          <w:sz w:val="22"/>
          <w:szCs w:val="20"/>
          <w:lang w:val="es-BO" w:eastAsia="en-US"/>
        </w:rPr>
        <w:t>Las consultas por escrito y aclaraciones respectivas serán incluidas en el Acta de Reunión de Aclaración y serán publicadas en la página WEB de ENTEL S.A.</w:t>
      </w:r>
    </w:p>
    <w:p w:rsidR="00940015" w:rsidRPr="00737975" w:rsidRDefault="00940015" w:rsidP="00940015">
      <w:pPr>
        <w:spacing w:after="240"/>
        <w:ind w:left="567"/>
        <w:jc w:val="both"/>
        <w:rPr>
          <w:rFonts w:ascii="Tahoma" w:hAnsi="Tahoma" w:cs="Tahoma"/>
          <w:color w:val="1F497D"/>
          <w:sz w:val="22"/>
          <w:szCs w:val="22"/>
        </w:rPr>
      </w:pPr>
      <w:r w:rsidRPr="00737975">
        <w:rPr>
          <w:rFonts w:ascii="Tahoma" w:hAnsi="Tahoma" w:cs="Tahoma"/>
          <w:color w:val="1F497D"/>
          <w:sz w:val="22"/>
          <w:szCs w:val="20"/>
          <w:lang w:val="es-BO" w:eastAsia="en-US"/>
        </w:rPr>
        <w:lastRenderedPageBreak/>
        <w:t>Una vez elaborada y aprobada el Acta de Reunión, formará parte del presente documento y será de aceptación obligatoria sin modificaciones posteriores por parte de los proponentes</w:t>
      </w:r>
      <w:r w:rsidRPr="00737975">
        <w:rPr>
          <w:rFonts w:ascii="Tahoma" w:hAnsi="Tahoma" w:cs="Tahoma"/>
          <w:color w:val="1F497D"/>
          <w:sz w:val="22"/>
          <w:szCs w:val="22"/>
        </w:rPr>
        <w:t>.</w:t>
      </w:r>
    </w:p>
    <w:p w:rsidR="00940015" w:rsidRPr="00737975" w:rsidRDefault="00940015" w:rsidP="00940015">
      <w:pPr>
        <w:numPr>
          <w:ilvl w:val="0"/>
          <w:numId w:val="6"/>
        </w:numPr>
        <w:spacing w:after="240"/>
        <w:ind w:left="567" w:hanging="567"/>
        <w:jc w:val="both"/>
        <w:rPr>
          <w:rFonts w:ascii="Tahoma" w:hAnsi="Tahoma" w:cs="Tahoma"/>
          <w:b/>
          <w:color w:val="1F497D"/>
          <w:sz w:val="28"/>
          <w:szCs w:val="28"/>
        </w:rPr>
      </w:pPr>
      <w:r w:rsidRPr="00737975">
        <w:rPr>
          <w:rFonts w:ascii="Tahoma" w:hAnsi="Tahoma" w:cs="Tahoma"/>
          <w:b/>
          <w:color w:val="1F497D"/>
          <w:sz w:val="28"/>
          <w:szCs w:val="28"/>
        </w:rPr>
        <w:t>Presentación de Propuestas</w:t>
      </w:r>
    </w:p>
    <w:p w:rsidR="00940015" w:rsidRPr="00737975" w:rsidRDefault="00940015" w:rsidP="00940015">
      <w:pPr>
        <w:pStyle w:val="Prrafodelista"/>
        <w:spacing w:after="240"/>
        <w:ind w:left="567"/>
        <w:jc w:val="both"/>
        <w:rPr>
          <w:rFonts w:ascii="Tahoma" w:hAnsi="Tahoma" w:cs="Tahoma"/>
          <w:color w:val="1F497D"/>
          <w:sz w:val="22"/>
          <w:szCs w:val="22"/>
        </w:rPr>
      </w:pPr>
      <w:r w:rsidRPr="00737975">
        <w:rPr>
          <w:rFonts w:ascii="Tahoma" w:hAnsi="Tahoma" w:cs="Tahoma"/>
          <w:color w:val="1F497D"/>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940015" w:rsidRPr="00737975" w:rsidTr="00940015">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940015" w:rsidRPr="00737975" w:rsidRDefault="00940015" w:rsidP="00940015">
            <w:pPr>
              <w:spacing w:after="240"/>
              <w:ind w:left="1276" w:hanging="1276"/>
              <w:jc w:val="both"/>
              <w:rPr>
                <w:rFonts w:ascii="Tahoma" w:hAnsi="Tahoma" w:cs="Tahoma"/>
                <w:color w:val="FFFFFF" w:themeColor="background1"/>
                <w:sz w:val="22"/>
                <w:szCs w:val="22"/>
              </w:rPr>
            </w:pPr>
            <w:r w:rsidRPr="00737975">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rsidR="00940015" w:rsidRPr="00737975" w:rsidRDefault="00940015" w:rsidP="00940015">
            <w:pPr>
              <w:spacing w:after="240"/>
              <w:ind w:left="1276" w:hanging="1276"/>
              <w:jc w:val="both"/>
              <w:rPr>
                <w:rFonts w:ascii="Tahoma" w:hAnsi="Tahoma" w:cs="Tahoma"/>
                <w:color w:val="1F497D"/>
                <w:sz w:val="22"/>
                <w:szCs w:val="22"/>
              </w:rPr>
            </w:pPr>
            <w:r w:rsidRPr="00737975">
              <w:rPr>
                <w:rFonts w:ascii="Tahoma" w:hAnsi="Tahoma" w:cs="Tahoma"/>
                <w:color w:val="1F497D"/>
                <w:sz w:val="22"/>
                <w:szCs w:val="22"/>
              </w:rPr>
              <w:t>18 de febrero de 2016</w:t>
            </w:r>
          </w:p>
        </w:tc>
      </w:tr>
      <w:tr w:rsidR="00940015" w:rsidRPr="00737975" w:rsidTr="00940015">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940015" w:rsidRPr="00737975" w:rsidRDefault="00940015" w:rsidP="00940015">
            <w:pPr>
              <w:spacing w:after="240"/>
              <w:ind w:left="1276" w:hanging="1276"/>
              <w:jc w:val="both"/>
              <w:rPr>
                <w:rFonts w:ascii="Tahoma" w:hAnsi="Tahoma" w:cs="Tahoma"/>
                <w:color w:val="FFFFFF" w:themeColor="background1"/>
                <w:sz w:val="22"/>
                <w:szCs w:val="22"/>
              </w:rPr>
            </w:pPr>
            <w:r w:rsidRPr="00737975">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rsidR="00940015" w:rsidRPr="00737975" w:rsidRDefault="00940015" w:rsidP="00940015">
            <w:pPr>
              <w:spacing w:after="240"/>
              <w:ind w:left="1276" w:hanging="1276"/>
              <w:jc w:val="both"/>
              <w:rPr>
                <w:rFonts w:ascii="Tahoma" w:hAnsi="Tahoma" w:cs="Tahoma"/>
                <w:color w:val="1F497D"/>
                <w:sz w:val="22"/>
                <w:szCs w:val="22"/>
              </w:rPr>
            </w:pPr>
            <w:r w:rsidRPr="00737975">
              <w:rPr>
                <w:rFonts w:ascii="Tahoma" w:hAnsi="Tahoma" w:cs="Tahoma"/>
                <w:color w:val="1F497D"/>
                <w:sz w:val="22"/>
                <w:szCs w:val="22"/>
              </w:rPr>
              <w:t>15:30 p.m.</w:t>
            </w:r>
          </w:p>
        </w:tc>
      </w:tr>
    </w:tbl>
    <w:p w:rsidR="00940015" w:rsidRPr="00737975" w:rsidRDefault="00940015" w:rsidP="00940015">
      <w:pPr>
        <w:spacing w:after="240"/>
        <w:ind w:left="567"/>
        <w:jc w:val="both"/>
        <w:rPr>
          <w:rFonts w:ascii="Tahoma" w:hAnsi="Tahoma" w:cs="Tahoma"/>
          <w:color w:val="1F497D"/>
          <w:sz w:val="22"/>
          <w:szCs w:val="22"/>
        </w:rPr>
      </w:pPr>
    </w:p>
    <w:p w:rsidR="00940015" w:rsidRPr="00737975" w:rsidRDefault="00940015" w:rsidP="00940015">
      <w:pPr>
        <w:spacing w:after="240"/>
        <w:ind w:left="567"/>
        <w:jc w:val="both"/>
        <w:rPr>
          <w:rFonts w:ascii="Tahoma" w:hAnsi="Tahoma" w:cs="Tahoma"/>
          <w:color w:val="1F497D"/>
          <w:sz w:val="22"/>
          <w:szCs w:val="22"/>
        </w:rPr>
      </w:pPr>
      <w:r w:rsidRPr="00737975">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940015" w:rsidRPr="00737975" w:rsidRDefault="00940015" w:rsidP="00940015">
      <w:pPr>
        <w:spacing w:after="240"/>
        <w:ind w:left="567"/>
        <w:jc w:val="both"/>
        <w:rPr>
          <w:rFonts w:ascii="Tahoma" w:hAnsi="Tahoma" w:cs="Tahoma"/>
          <w:color w:val="1F497D"/>
          <w:sz w:val="22"/>
          <w:szCs w:val="22"/>
        </w:rPr>
      </w:pPr>
      <w:r w:rsidRPr="00737975">
        <w:rPr>
          <w:rFonts w:ascii="Tahoma" w:hAnsi="Tahoma" w:cs="Tahoma"/>
          <w:color w:val="1F497D"/>
          <w:sz w:val="22"/>
          <w:szCs w:val="22"/>
        </w:rPr>
        <w:t>Las ofertas de los proponentes deberán estructurarse de acuerdo a las siguientes instrucciones:</w:t>
      </w:r>
    </w:p>
    <w:p w:rsidR="00940015" w:rsidRPr="00737975" w:rsidRDefault="00940015" w:rsidP="00940015">
      <w:pPr>
        <w:ind w:left="709" w:firstLine="709"/>
        <w:rPr>
          <w:rFonts w:ascii="Tahoma" w:hAnsi="Tahoma" w:cs="Tahoma"/>
          <w:b/>
          <w:color w:val="1F497D"/>
          <w:sz w:val="22"/>
          <w:szCs w:val="22"/>
        </w:rPr>
      </w:pPr>
      <w:r w:rsidRPr="00737975">
        <w:rPr>
          <w:rFonts w:ascii="Tahoma" w:hAnsi="Tahoma" w:cs="Tahoma"/>
          <w:b/>
          <w:color w:val="1F497D"/>
          <w:sz w:val="22"/>
          <w:szCs w:val="22"/>
        </w:rPr>
        <w:t>SOBRE “A” – DOCUMENTOS ADMINISTRATIVOS.</w:t>
      </w:r>
    </w:p>
    <w:p w:rsidR="00940015" w:rsidRPr="00737975" w:rsidRDefault="00940015" w:rsidP="00940015">
      <w:pPr>
        <w:ind w:left="709" w:firstLine="709"/>
        <w:rPr>
          <w:rFonts w:ascii="Tahoma" w:hAnsi="Tahoma" w:cs="Tahoma"/>
          <w:b/>
          <w:color w:val="1F497D"/>
          <w:sz w:val="22"/>
          <w:szCs w:val="22"/>
        </w:rPr>
      </w:pPr>
      <w:r w:rsidRPr="00737975">
        <w:rPr>
          <w:rFonts w:ascii="Tahoma" w:hAnsi="Tahoma" w:cs="Tahoma"/>
          <w:b/>
          <w:color w:val="1F497D"/>
          <w:sz w:val="22"/>
          <w:szCs w:val="22"/>
        </w:rPr>
        <w:t>SOBRE “B” – PROPUESTA TÉCNICA (Original + Copia Digital).</w:t>
      </w:r>
    </w:p>
    <w:p w:rsidR="00940015" w:rsidRPr="00737975" w:rsidRDefault="00940015" w:rsidP="00940015">
      <w:pPr>
        <w:spacing w:after="120"/>
        <w:ind w:left="709" w:firstLine="709"/>
        <w:rPr>
          <w:rFonts w:ascii="Tahoma" w:hAnsi="Tahoma" w:cs="Tahoma"/>
          <w:b/>
          <w:color w:val="1F497D"/>
          <w:sz w:val="22"/>
          <w:szCs w:val="22"/>
        </w:rPr>
      </w:pPr>
      <w:r w:rsidRPr="00737975">
        <w:rPr>
          <w:rFonts w:ascii="Tahoma" w:hAnsi="Tahoma" w:cs="Tahoma"/>
          <w:b/>
          <w:color w:val="1F497D"/>
          <w:sz w:val="22"/>
          <w:szCs w:val="22"/>
        </w:rPr>
        <w:t>SOBRE “C” – PROPUESTA ECONÓMICA (Original + Copia Digital).</w:t>
      </w:r>
    </w:p>
    <w:p w:rsidR="00940015" w:rsidRPr="00737975" w:rsidRDefault="00940015" w:rsidP="00940015">
      <w:pPr>
        <w:spacing w:after="240"/>
        <w:ind w:left="567"/>
        <w:jc w:val="both"/>
        <w:rPr>
          <w:rFonts w:ascii="Tahoma" w:hAnsi="Tahoma" w:cs="Tahoma"/>
          <w:color w:val="1F497D"/>
          <w:sz w:val="22"/>
          <w:szCs w:val="22"/>
        </w:rPr>
      </w:pPr>
      <w:r w:rsidRPr="00737975">
        <w:rPr>
          <w:rFonts w:ascii="Tahoma" w:hAnsi="Tahoma" w:cs="Tahoma"/>
          <w:color w:val="1F497D"/>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940015" w:rsidRPr="00737975" w:rsidTr="00940015">
        <w:trPr>
          <w:cantSplit/>
          <w:trHeight w:hRule="exact" w:val="2502"/>
          <w:jc w:val="center"/>
        </w:trPr>
        <w:tc>
          <w:tcPr>
            <w:tcW w:w="6807" w:type="dxa"/>
          </w:tcPr>
          <w:p w:rsidR="00940015" w:rsidRPr="00737975" w:rsidRDefault="00940015" w:rsidP="00940015">
            <w:pPr>
              <w:spacing w:line="240" w:lineRule="exact"/>
              <w:ind w:left="133"/>
              <w:jc w:val="center"/>
              <w:rPr>
                <w:rFonts w:ascii="Tahoma" w:hAnsi="Tahoma" w:cs="Tahoma"/>
                <w:color w:val="1F497D"/>
                <w:sz w:val="22"/>
                <w:szCs w:val="22"/>
              </w:rPr>
            </w:pPr>
          </w:p>
          <w:p w:rsidR="00940015" w:rsidRPr="00737975" w:rsidRDefault="00940015" w:rsidP="00940015">
            <w:pPr>
              <w:spacing w:line="240" w:lineRule="exact"/>
              <w:ind w:left="133"/>
              <w:jc w:val="center"/>
              <w:rPr>
                <w:rFonts w:ascii="Tahoma" w:hAnsi="Tahoma" w:cs="Tahoma"/>
                <w:color w:val="1F497D"/>
                <w:sz w:val="22"/>
                <w:szCs w:val="22"/>
              </w:rPr>
            </w:pPr>
            <w:r w:rsidRPr="00737975">
              <w:rPr>
                <w:rFonts w:ascii="Tahoma" w:hAnsi="Tahoma" w:cs="Tahoma"/>
                <w:color w:val="1F497D"/>
                <w:sz w:val="22"/>
                <w:szCs w:val="22"/>
              </w:rPr>
              <w:t>ENTEL S.A.</w:t>
            </w:r>
          </w:p>
          <w:p w:rsidR="00940015" w:rsidRPr="00737975" w:rsidRDefault="00940015" w:rsidP="00940015">
            <w:pPr>
              <w:spacing w:line="240" w:lineRule="exact"/>
              <w:ind w:left="133"/>
              <w:jc w:val="center"/>
              <w:rPr>
                <w:rFonts w:ascii="Tahoma" w:hAnsi="Tahoma" w:cs="Tahoma"/>
                <w:color w:val="1F497D"/>
                <w:sz w:val="22"/>
                <w:szCs w:val="22"/>
              </w:rPr>
            </w:pPr>
            <w:r w:rsidRPr="00737975">
              <w:rPr>
                <w:rFonts w:ascii="Tahoma" w:hAnsi="Tahoma" w:cs="Tahoma"/>
                <w:color w:val="1F497D"/>
                <w:sz w:val="22"/>
                <w:szCs w:val="22"/>
              </w:rPr>
              <w:t>LICITACIÓN PÚBLICA N° 005/2016</w:t>
            </w:r>
          </w:p>
          <w:p w:rsidR="00940015" w:rsidRPr="00737975" w:rsidRDefault="00940015" w:rsidP="00940015">
            <w:pPr>
              <w:spacing w:line="240" w:lineRule="exact"/>
              <w:ind w:left="133"/>
              <w:jc w:val="center"/>
              <w:rPr>
                <w:rFonts w:ascii="Tahoma" w:hAnsi="Tahoma" w:cs="Tahoma"/>
                <w:color w:val="1F497D"/>
                <w:szCs w:val="22"/>
              </w:rPr>
            </w:pPr>
          </w:p>
          <w:p w:rsidR="00940015" w:rsidRPr="00737975" w:rsidRDefault="00940015" w:rsidP="00940015">
            <w:pPr>
              <w:jc w:val="center"/>
              <w:rPr>
                <w:rFonts w:ascii="Tahoma" w:hAnsi="Tahoma" w:cs="Tahoma"/>
                <w:b/>
                <w:color w:val="1F497D"/>
                <w:sz w:val="22"/>
                <w:szCs w:val="22"/>
              </w:rPr>
            </w:pPr>
            <w:r w:rsidRPr="00737975">
              <w:rPr>
                <w:rFonts w:ascii="Tahoma" w:hAnsi="Tahoma" w:cs="Tahoma"/>
                <w:b/>
                <w:color w:val="1F497D"/>
                <w:sz w:val="22"/>
                <w:szCs w:val="22"/>
              </w:rPr>
              <w:t>“PROVISIÓN E INSTALACIÓN DE ACOMETIDAS DE ENERGÍA MEDIA A BAJA TENSIÓN“</w:t>
            </w:r>
          </w:p>
          <w:p w:rsidR="00940015" w:rsidRPr="00737975" w:rsidRDefault="00940015" w:rsidP="00940015">
            <w:pPr>
              <w:spacing w:line="240" w:lineRule="exact"/>
              <w:ind w:left="133"/>
              <w:jc w:val="center"/>
              <w:rPr>
                <w:rFonts w:ascii="Tahoma" w:hAnsi="Tahoma" w:cs="Tahoma"/>
                <w:b/>
                <w:color w:val="1F497D"/>
                <w:sz w:val="22"/>
                <w:szCs w:val="22"/>
              </w:rPr>
            </w:pPr>
            <w:r w:rsidRPr="00737975">
              <w:rPr>
                <w:rFonts w:ascii="Tahoma" w:hAnsi="Tahoma" w:cs="Tahoma"/>
                <w:b/>
                <w:color w:val="1F497D"/>
                <w:sz w:val="22"/>
                <w:szCs w:val="22"/>
              </w:rPr>
              <w:t>PROYECTO: RN-2015-AEN</w:t>
            </w:r>
          </w:p>
          <w:p w:rsidR="00940015" w:rsidRPr="00737975" w:rsidRDefault="00940015" w:rsidP="00940015">
            <w:pPr>
              <w:spacing w:line="240" w:lineRule="exact"/>
              <w:ind w:left="133"/>
              <w:jc w:val="center"/>
              <w:rPr>
                <w:rFonts w:ascii="Tahoma" w:hAnsi="Tahoma" w:cs="Tahoma"/>
                <w:color w:val="1F497D"/>
                <w:sz w:val="22"/>
                <w:szCs w:val="22"/>
              </w:rPr>
            </w:pPr>
            <w:r w:rsidRPr="00737975">
              <w:rPr>
                <w:rFonts w:ascii="Tahoma" w:hAnsi="Tahoma" w:cs="Tahoma"/>
                <w:color w:val="1F497D"/>
                <w:sz w:val="22"/>
                <w:szCs w:val="22"/>
              </w:rPr>
              <w:t>RAZÓN SOCIAL DEL PROPONENTE  TELEFONO FAX – EMAIL</w:t>
            </w:r>
          </w:p>
          <w:p w:rsidR="00940015" w:rsidRPr="00737975" w:rsidRDefault="00940015" w:rsidP="00940015">
            <w:pPr>
              <w:spacing w:line="240" w:lineRule="exact"/>
              <w:jc w:val="center"/>
              <w:rPr>
                <w:color w:val="1F497D"/>
              </w:rPr>
            </w:pPr>
            <w:r w:rsidRPr="00737975">
              <w:rPr>
                <w:rFonts w:ascii="Tahoma" w:hAnsi="Tahoma" w:cs="Tahoma"/>
                <w:color w:val="1F497D"/>
                <w:sz w:val="22"/>
                <w:szCs w:val="22"/>
              </w:rPr>
              <w:t>Sobre “…….”</w:t>
            </w:r>
          </w:p>
          <w:p w:rsidR="00940015" w:rsidRPr="00737975" w:rsidRDefault="00940015" w:rsidP="00940015">
            <w:pPr>
              <w:spacing w:after="240"/>
              <w:rPr>
                <w:rFonts w:ascii="Tahoma" w:hAnsi="Tahoma" w:cs="Tahoma"/>
                <w:color w:val="1F497D"/>
                <w:sz w:val="22"/>
                <w:szCs w:val="22"/>
              </w:rPr>
            </w:pPr>
          </w:p>
        </w:tc>
      </w:tr>
    </w:tbl>
    <w:p w:rsidR="00940015" w:rsidRPr="00737975" w:rsidRDefault="00940015" w:rsidP="00940015">
      <w:pPr>
        <w:spacing w:after="240"/>
        <w:ind w:left="567"/>
        <w:jc w:val="both"/>
        <w:rPr>
          <w:rFonts w:ascii="Tahoma" w:hAnsi="Tahoma" w:cs="Tahoma"/>
          <w:color w:val="1F497D"/>
          <w:sz w:val="22"/>
          <w:szCs w:val="22"/>
        </w:rPr>
      </w:pPr>
      <w:r w:rsidRPr="00737975">
        <w:rPr>
          <w:rFonts w:ascii="Tahoma" w:hAnsi="Tahoma" w:cs="Tahoma"/>
          <w:color w:val="1F497D"/>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940015" w:rsidRPr="00737975" w:rsidTr="00940015">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940015" w:rsidRPr="00737975" w:rsidRDefault="00940015" w:rsidP="00940015">
            <w:pPr>
              <w:spacing w:after="240"/>
              <w:ind w:left="1276" w:hanging="1276"/>
              <w:jc w:val="both"/>
              <w:rPr>
                <w:rFonts w:ascii="Tahoma" w:hAnsi="Tahoma" w:cs="Tahoma"/>
                <w:color w:val="FFFFFF" w:themeColor="background1"/>
                <w:sz w:val="22"/>
                <w:szCs w:val="22"/>
              </w:rPr>
            </w:pPr>
            <w:r w:rsidRPr="00737975">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rsidR="00940015" w:rsidRPr="00737975" w:rsidRDefault="00940015" w:rsidP="00940015">
            <w:pPr>
              <w:spacing w:after="240"/>
              <w:ind w:left="1276" w:hanging="1276"/>
              <w:jc w:val="both"/>
              <w:rPr>
                <w:rFonts w:ascii="Tahoma" w:hAnsi="Tahoma" w:cs="Tahoma"/>
                <w:color w:val="1F497D"/>
                <w:sz w:val="22"/>
                <w:szCs w:val="22"/>
              </w:rPr>
            </w:pPr>
            <w:r w:rsidRPr="00737975">
              <w:rPr>
                <w:rFonts w:ascii="Tahoma" w:hAnsi="Tahoma" w:cs="Tahoma"/>
                <w:color w:val="1F497D"/>
                <w:sz w:val="22"/>
                <w:szCs w:val="22"/>
              </w:rPr>
              <w:t>18 de febrero de 2016</w:t>
            </w:r>
          </w:p>
        </w:tc>
      </w:tr>
      <w:tr w:rsidR="00940015" w:rsidRPr="00737975" w:rsidTr="00940015">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940015" w:rsidRPr="00737975" w:rsidRDefault="00940015" w:rsidP="00940015">
            <w:pPr>
              <w:spacing w:after="240"/>
              <w:ind w:left="1276" w:hanging="1276"/>
              <w:jc w:val="both"/>
              <w:rPr>
                <w:rFonts w:ascii="Tahoma" w:hAnsi="Tahoma" w:cs="Tahoma"/>
                <w:color w:val="FFFFFF" w:themeColor="background1"/>
                <w:sz w:val="22"/>
                <w:szCs w:val="22"/>
              </w:rPr>
            </w:pPr>
            <w:r w:rsidRPr="00737975">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rsidR="00940015" w:rsidRPr="00737975" w:rsidRDefault="00940015" w:rsidP="00940015">
            <w:pPr>
              <w:spacing w:after="240"/>
              <w:ind w:left="1276" w:hanging="1276"/>
              <w:jc w:val="both"/>
              <w:rPr>
                <w:rFonts w:ascii="Tahoma" w:hAnsi="Tahoma" w:cs="Tahoma"/>
                <w:color w:val="1F497D"/>
                <w:sz w:val="22"/>
                <w:szCs w:val="22"/>
              </w:rPr>
            </w:pPr>
            <w:r w:rsidRPr="00737975">
              <w:rPr>
                <w:rFonts w:ascii="Tahoma" w:hAnsi="Tahoma" w:cs="Tahoma"/>
                <w:color w:val="1F497D"/>
                <w:sz w:val="22"/>
                <w:szCs w:val="22"/>
              </w:rPr>
              <w:t>16:00 p.m.</w:t>
            </w:r>
          </w:p>
        </w:tc>
      </w:tr>
    </w:tbl>
    <w:p w:rsidR="00940015" w:rsidRPr="00737975" w:rsidRDefault="00940015" w:rsidP="00940015">
      <w:pPr>
        <w:spacing w:after="240"/>
        <w:ind w:left="1843"/>
        <w:jc w:val="both"/>
        <w:rPr>
          <w:rFonts w:ascii="Tahoma" w:hAnsi="Tahoma" w:cs="Tahoma"/>
          <w:i/>
          <w:color w:val="1F497D"/>
          <w:sz w:val="22"/>
          <w:szCs w:val="22"/>
        </w:rPr>
      </w:pPr>
      <w:r w:rsidRPr="00737975">
        <w:rPr>
          <w:rFonts w:ascii="Tahoma" w:hAnsi="Tahoma" w:cs="Tahoma"/>
          <w:i/>
          <w:color w:val="1F497D"/>
          <w:sz w:val="22"/>
          <w:szCs w:val="22"/>
        </w:rPr>
        <w:t xml:space="preserve"> (*) Véase la secuencia establecida en el acápite 9 del presente documento</w:t>
      </w:r>
    </w:p>
    <w:p w:rsidR="00940015" w:rsidRPr="00737975" w:rsidRDefault="00940015" w:rsidP="007756D3">
      <w:pPr>
        <w:pStyle w:val="Prrafodelista"/>
        <w:numPr>
          <w:ilvl w:val="1"/>
          <w:numId w:val="41"/>
        </w:numPr>
        <w:spacing w:after="240"/>
        <w:ind w:left="1134" w:hanging="567"/>
        <w:jc w:val="both"/>
        <w:outlineLvl w:val="2"/>
        <w:rPr>
          <w:rFonts w:ascii="Tahoma" w:hAnsi="Tahoma" w:cs="Tahoma"/>
          <w:color w:val="1F497D"/>
          <w:sz w:val="22"/>
          <w:szCs w:val="22"/>
        </w:rPr>
      </w:pPr>
      <w:r w:rsidRPr="00737975">
        <w:rPr>
          <w:rFonts w:ascii="Tahoma" w:hAnsi="Tahoma" w:cs="Tahoma"/>
          <w:b/>
          <w:color w:val="1F497D"/>
          <w:sz w:val="22"/>
          <w:szCs w:val="22"/>
          <w:u w:val="single"/>
        </w:rPr>
        <w:lastRenderedPageBreak/>
        <w:t>Sobre A</w:t>
      </w:r>
      <w:r w:rsidRPr="00737975">
        <w:rPr>
          <w:rFonts w:ascii="Tahoma" w:hAnsi="Tahoma" w:cs="Tahoma"/>
          <w:color w:val="1F497D"/>
          <w:sz w:val="22"/>
          <w:szCs w:val="22"/>
          <w:u w:val="single"/>
        </w:rPr>
        <w:t>:</w:t>
      </w:r>
      <w:r w:rsidRPr="00737975">
        <w:rPr>
          <w:rFonts w:ascii="Tahoma" w:hAnsi="Tahoma" w:cs="Tahoma"/>
          <w:color w:val="1F497D"/>
          <w:sz w:val="22"/>
          <w:szCs w:val="22"/>
        </w:rPr>
        <w:t xml:space="preserve"> Debe tener la inscripción </w:t>
      </w:r>
      <w:r w:rsidRPr="00737975">
        <w:rPr>
          <w:rFonts w:ascii="Tahoma" w:hAnsi="Tahoma" w:cs="Tahoma"/>
          <w:b/>
          <w:color w:val="1F497D"/>
          <w:sz w:val="22"/>
          <w:szCs w:val="22"/>
        </w:rPr>
        <w:t>“DOCUMENTOS ADMINISTRATIVOS”</w:t>
      </w:r>
      <w:r w:rsidRPr="00737975">
        <w:rPr>
          <w:rFonts w:ascii="Tahoma" w:hAnsi="Tahoma" w:cs="Tahoma"/>
          <w:b/>
          <w:bCs/>
          <w:color w:val="1F497D"/>
          <w:sz w:val="22"/>
          <w:szCs w:val="22"/>
        </w:rPr>
        <w:t xml:space="preserve"> </w:t>
      </w:r>
      <w:r w:rsidRPr="00737975">
        <w:rPr>
          <w:rFonts w:ascii="Tahoma" w:hAnsi="Tahoma" w:cs="Tahoma"/>
          <w:color w:val="1F497D"/>
          <w:sz w:val="22"/>
          <w:szCs w:val="22"/>
        </w:rPr>
        <w:t xml:space="preserve">y debe contener la documentación de registro legal </w:t>
      </w:r>
      <w:r w:rsidRPr="00737975">
        <w:rPr>
          <w:rFonts w:ascii="Tahoma" w:hAnsi="Tahoma" w:cs="Tahoma"/>
          <w:color w:val="1F497D"/>
          <w:sz w:val="22"/>
          <w:szCs w:val="22"/>
          <w:u w:val="single"/>
        </w:rPr>
        <w:t>vigente</w:t>
      </w:r>
      <w:r w:rsidRPr="00737975">
        <w:rPr>
          <w:rFonts w:ascii="Tahoma" w:hAnsi="Tahoma" w:cs="Tahoma"/>
          <w:color w:val="1F497D"/>
          <w:sz w:val="22"/>
          <w:szCs w:val="22"/>
        </w:rPr>
        <w:t xml:space="preserve"> del proponente, de acuerdo a requerimiento de ENTEL S.A.:</w:t>
      </w: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t>Carta de presentación firmada por el Representante Legal del proponente.</w:t>
      </w: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t>Fotocopia simple del Testimonio de Constitución y modificaciones al mismo debidamente resellado en FUNDEMPRESA (Requisito no aplicado a empresas unipersonales).</w:t>
      </w:r>
    </w:p>
    <w:p w:rsidR="00940015" w:rsidRPr="00737975" w:rsidRDefault="00940015" w:rsidP="00940015">
      <w:pPr>
        <w:pStyle w:val="Prrafodelista"/>
        <w:numPr>
          <w:ilvl w:val="2"/>
          <w:numId w:val="6"/>
        </w:numPr>
        <w:spacing w:after="240"/>
        <w:ind w:left="1843" w:hanging="709"/>
        <w:jc w:val="both"/>
        <w:outlineLvl w:val="2"/>
        <w:rPr>
          <w:rFonts w:ascii="Tahoma" w:hAnsi="Tahoma" w:cs="Tahoma"/>
          <w:i/>
          <w:color w:val="1F497D"/>
          <w:sz w:val="22"/>
          <w:szCs w:val="22"/>
        </w:rPr>
      </w:pPr>
      <w:r w:rsidRPr="00737975">
        <w:rPr>
          <w:rFonts w:ascii="Tahoma" w:hAnsi="Tahoma" w:cs="Tahoma"/>
          <w:color w:val="1F497D"/>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37975">
        <w:rPr>
          <w:rFonts w:ascii="Tahoma" w:hAnsi="Tahoma" w:cs="Tahoma"/>
          <w:i/>
          <w:color w:val="1F497D"/>
          <w:sz w:val="22"/>
          <w:szCs w:val="22"/>
        </w:rPr>
        <w:t>(Requisito no aplicado a empresas unipersonales).</w:t>
      </w:r>
    </w:p>
    <w:p w:rsidR="00940015" w:rsidRPr="00737975" w:rsidRDefault="00940015" w:rsidP="00940015">
      <w:pPr>
        <w:pStyle w:val="Prrafodelista"/>
        <w:numPr>
          <w:ilvl w:val="2"/>
          <w:numId w:val="6"/>
        </w:numPr>
        <w:spacing w:after="240"/>
        <w:ind w:left="1843" w:hanging="709"/>
        <w:jc w:val="both"/>
        <w:outlineLvl w:val="2"/>
        <w:rPr>
          <w:rFonts w:ascii="Tahoma" w:hAnsi="Tahoma" w:cs="Tahoma"/>
          <w:i/>
          <w:color w:val="1F497D"/>
          <w:sz w:val="22"/>
          <w:szCs w:val="22"/>
        </w:rPr>
      </w:pPr>
      <w:r w:rsidRPr="00737975">
        <w:rPr>
          <w:rFonts w:ascii="Tahoma" w:hAnsi="Tahoma" w:cs="Tahoma"/>
          <w:color w:val="1F497D"/>
          <w:sz w:val="22"/>
          <w:szCs w:val="22"/>
        </w:rPr>
        <w:t xml:space="preserve">Fotocopia simple de la Matrícula de Comercio ante FUNDEMPRESA debidamente actualizada y vigente a su presentación </w:t>
      </w:r>
      <w:r w:rsidRPr="00737975">
        <w:rPr>
          <w:rFonts w:ascii="Tahoma" w:hAnsi="Tahoma" w:cs="Tahoma"/>
          <w:i/>
          <w:color w:val="1F497D"/>
          <w:sz w:val="22"/>
          <w:szCs w:val="22"/>
        </w:rPr>
        <w:t>(Matrícula de Registro de Empresa en Bolivia, si se trata de empresa constituida como Sociedad en cualquiera de las modalidades).</w:t>
      </w:r>
    </w:p>
    <w:p w:rsidR="00940015" w:rsidRPr="00737975" w:rsidRDefault="00940015" w:rsidP="00940015">
      <w:pPr>
        <w:numPr>
          <w:ilvl w:val="2"/>
          <w:numId w:val="6"/>
        </w:numPr>
        <w:ind w:left="1843" w:hanging="709"/>
        <w:jc w:val="both"/>
        <w:rPr>
          <w:rFonts w:ascii="Tahoma" w:hAnsi="Tahoma" w:cs="Tahoma"/>
          <w:color w:val="1F497D"/>
          <w:sz w:val="22"/>
          <w:szCs w:val="22"/>
          <w:lang w:val="x-none" w:eastAsia="en-US"/>
        </w:rPr>
      </w:pPr>
      <w:r w:rsidRPr="00737975">
        <w:rPr>
          <w:rFonts w:ascii="Tahoma" w:hAnsi="Tahoma" w:cs="Tahoma"/>
          <w:color w:val="1F497D"/>
          <w:sz w:val="22"/>
          <w:szCs w:val="22"/>
          <w:lang w:val="x-none" w:eastAsia="en-US"/>
        </w:rPr>
        <w:t xml:space="preserve">Fotocopia simple de Certificación Electrónica del Número de Identificación Tributaria (N.I.T.) vigente y actual. </w:t>
      </w:r>
      <w:r w:rsidRPr="00737975">
        <w:rPr>
          <w:rFonts w:ascii="Tahoma" w:hAnsi="Tahoma" w:cs="Tahoma"/>
          <w:i/>
          <w:color w:val="1F497D"/>
          <w:sz w:val="22"/>
          <w:szCs w:val="22"/>
          <w:lang w:val="x-none" w:eastAsia="en-US"/>
        </w:rPr>
        <w:t>(El cual podrá ser impreso de la página web de impuestos, máximo con un mes de anticipación)</w:t>
      </w:r>
      <w:r w:rsidRPr="00737975">
        <w:rPr>
          <w:rFonts w:ascii="Tahoma" w:hAnsi="Tahoma" w:cs="Tahoma"/>
          <w:color w:val="1F497D"/>
          <w:sz w:val="22"/>
          <w:szCs w:val="22"/>
          <w:lang w:val="x-none" w:eastAsia="en-US"/>
        </w:rPr>
        <w:t>.</w:t>
      </w:r>
    </w:p>
    <w:p w:rsidR="00940015" w:rsidRPr="00737975" w:rsidRDefault="00940015" w:rsidP="00940015">
      <w:pPr>
        <w:ind w:left="1843"/>
        <w:jc w:val="both"/>
        <w:rPr>
          <w:rFonts w:ascii="Tahoma" w:hAnsi="Tahoma" w:cs="Tahoma"/>
          <w:color w:val="1F497D"/>
          <w:sz w:val="22"/>
          <w:szCs w:val="22"/>
          <w:lang w:val="x-none" w:eastAsia="en-US"/>
        </w:rPr>
      </w:pP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t xml:space="preserve">Fotocopia simple de la Cédula de Identidad del Representante Legal vigente a la fecha de presentación de la propuesta.  </w:t>
      </w: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t>Fotocopia simple de los Estados Financieros de la última gestión fiscal.</w:t>
      </w:r>
    </w:p>
    <w:p w:rsidR="00940015" w:rsidRPr="00737975" w:rsidRDefault="00940015" w:rsidP="00940015">
      <w:pPr>
        <w:pStyle w:val="Prrafodelista"/>
        <w:numPr>
          <w:ilvl w:val="2"/>
          <w:numId w:val="6"/>
        </w:numPr>
        <w:shd w:val="clear" w:color="auto" w:fill="FFFFFF"/>
        <w:spacing w:after="240"/>
        <w:ind w:left="1843" w:hanging="709"/>
        <w:jc w:val="both"/>
        <w:outlineLvl w:val="2"/>
        <w:rPr>
          <w:rFonts w:ascii="Tahoma" w:hAnsi="Tahoma" w:cs="Tahoma"/>
          <w:color w:val="1F497D"/>
          <w:sz w:val="22"/>
          <w:szCs w:val="22"/>
          <w:lang w:val="es-BO"/>
        </w:rPr>
      </w:pPr>
      <w:r w:rsidRPr="00737975">
        <w:rPr>
          <w:rFonts w:ascii="Tahoma" w:hAnsi="Tahoma" w:cs="Tahoma"/>
          <w:color w:val="1F497D"/>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737975">
        <w:rPr>
          <w:rFonts w:ascii="Tahoma" w:hAnsi="Tahoma" w:cs="Tahoma"/>
          <w:b/>
          <w:color w:val="1F497D"/>
          <w:sz w:val="22"/>
          <w:szCs w:val="22"/>
          <w:lang w:bidi="en-US"/>
        </w:rPr>
        <w:t xml:space="preserve">USD. </w:t>
      </w:r>
      <w:r w:rsidRPr="00737975">
        <w:rPr>
          <w:rFonts w:ascii="Tahoma" w:hAnsi="Tahoma" w:cs="Tahoma"/>
          <w:b/>
          <w:color w:val="1F497D"/>
          <w:sz w:val="22"/>
          <w:szCs w:val="22"/>
          <w:lang w:val="es-BO" w:bidi="en-US"/>
        </w:rPr>
        <w:t>2</w:t>
      </w:r>
      <w:r w:rsidR="00626567" w:rsidRPr="00737975">
        <w:rPr>
          <w:rFonts w:ascii="Tahoma" w:hAnsi="Tahoma" w:cs="Tahoma"/>
          <w:b/>
          <w:color w:val="1F497D"/>
          <w:sz w:val="22"/>
          <w:szCs w:val="22"/>
          <w:lang w:val="es-BO" w:bidi="en-US"/>
        </w:rPr>
        <w:t>0</w:t>
      </w:r>
      <w:r w:rsidRPr="00737975">
        <w:rPr>
          <w:rFonts w:ascii="Tahoma" w:hAnsi="Tahoma" w:cs="Tahoma"/>
          <w:b/>
          <w:color w:val="1F497D"/>
          <w:sz w:val="22"/>
          <w:szCs w:val="22"/>
          <w:lang w:bidi="en-US"/>
        </w:rPr>
        <w:t>.</w:t>
      </w:r>
      <w:r w:rsidR="00626567" w:rsidRPr="00737975">
        <w:rPr>
          <w:rFonts w:ascii="Tahoma" w:hAnsi="Tahoma" w:cs="Tahoma"/>
          <w:b/>
          <w:color w:val="1F497D"/>
          <w:sz w:val="22"/>
          <w:szCs w:val="22"/>
          <w:lang w:val="es-BO" w:bidi="en-US"/>
        </w:rPr>
        <w:t>0</w:t>
      </w:r>
      <w:r w:rsidRPr="00737975">
        <w:rPr>
          <w:rFonts w:ascii="Tahoma" w:hAnsi="Tahoma" w:cs="Tahoma"/>
          <w:b/>
          <w:color w:val="1F497D"/>
          <w:sz w:val="22"/>
          <w:szCs w:val="22"/>
          <w:lang w:val="es-BO" w:bidi="en-US"/>
        </w:rPr>
        <w:t>00</w:t>
      </w:r>
      <w:r w:rsidRPr="00737975">
        <w:rPr>
          <w:rFonts w:ascii="Tahoma" w:hAnsi="Tahoma" w:cs="Tahoma"/>
          <w:b/>
          <w:color w:val="1F497D"/>
          <w:sz w:val="22"/>
          <w:szCs w:val="22"/>
          <w:lang w:bidi="en-US"/>
        </w:rPr>
        <w:t xml:space="preserve">,00 </w:t>
      </w:r>
      <w:r w:rsidRPr="00737975">
        <w:rPr>
          <w:rFonts w:ascii="Tahoma" w:hAnsi="Tahoma" w:cs="Tahoma"/>
          <w:color w:val="1F497D"/>
          <w:sz w:val="22"/>
          <w:szCs w:val="22"/>
          <w:lang w:bidi="en-US"/>
        </w:rPr>
        <w:t>(</w:t>
      </w:r>
      <w:r w:rsidR="00626567" w:rsidRPr="00737975">
        <w:rPr>
          <w:rFonts w:ascii="Tahoma" w:hAnsi="Tahoma" w:cs="Tahoma"/>
          <w:color w:val="1F497D"/>
          <w:sz w:val="22"/>
          <w:szCs w:val="22"/>
          <w:lang w:val="es-BO" w:bidi="en-US"/>
        </w:rPr>
        <w:t xml:space="preserve">Veinte </w:t>
      </w:r>
      <w:r w:rsidRPr="00737975">
        <w:rPr>
          <w:rFonts w:ascii="Tahoma" w:hAnsi="Tahoma" w:cs="Tahoma"/>
          <w:color w:val="1F497D"/>
          <w:sz w:val="22"/>
          <w:szCs w:val="22"/>
          <w:lang w:bidi="en-US"/>
        </w:rPr>
        <w:t>Mil 00/100 Dólares Americanos) o su equivalente en Bolivianos, con una validez de 120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legalmente constituida en Bolivia.</w:t>
      </w: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t>Declaración de Integridad provista por ENTEL S.A. y firmada por  el Representante  Legal   y  personal  de  la  empresa  del  proponente. (Anexo N° 2)</w:t>
      </w:r>
    </w:p>
    <w:p w:rsidR="00940015" w:rsidRPr="00737975" w:rsidRDefault="00940015" w:rsidP="00940015">
      <w:pPr>
        <w:pStyle w:val="Prrafodelista"/>
        <w:numPr>
          <w:ilvl w:val="2"/>
          <w:numId w:val="6"/>
        </w:numPr>
        <w:spacing w:after="240"/>
        <w:ind w:left="1843" w:hanging="709"/>
        <w:jc w:val="both"/>
        <w:outlineLvl w:val="2"/>
        <w:rPr>
          <w:rFonts w:ascii="Tahoma" w:hAnsi="Tahoma" w:cs="Tahoma"/>
          <w:color w:val="1F497D"/>
          <w:sz w:val="22"/>
          <w:szCs w:val="22"/>
        </w:rPr>
      </w:pPr>
      <w:r w:rsidRPr="00737975">
        <w:rPr>
          <w:rFonts w:ascii="Tahoma" w:hAnsi="Tahoma" w:cs="Tahoma"/>
          <w:color w:val="1F497D"/>
          <w:sz w:val="22"/>
          <w:szCs w:val="22"/>
        </w:rPr>
        <w:lastRenderedPageBreak/>
        <w:t>Periodo de validez de la propuesta</w:t>
      </w:r>
      <w:r w:rsidRPr="00737975">
        <w:rPr>
          <w:rFonts w:ascii="Tahoma" w:hAnsi="Tahoma" w:cs="Tahoma"/>
          <w:color w:val="1F497D"/>
          <w:sz w:val="22"/>
          <w:szCs w:val="22"/>
          <w:vertAlign w:val="superscript"/>
        </w:rPr>
        <w:t>(</w:t>
      </w:r>
      <w:r w:rsidRPr="00737975">
        <w:rPr>
          <w:color w:val="1F497D"/>
          <w:sz w:val="22"/>
          <w:szCs w:val="22"/>
          <w:vertAlign w:val="superscript"/>
        </w:rPr>
        <w:footnoteReference w:id="1"/>
      </w:r>
      <w:r w:rsidRPr="00737975">
        <w:rPr>
          <w:rFonts w:ascii="Tahoma" w:hAnsi="Tahoma" w:cs="Tahoma"/>
          <w:color w:val="1F497D"/>
          <w:sz w:val="22"/>
          <w:szCs w:val="22"/>
          <w:vertAlign w:val="superscript"/>
        </w:rPr>
        <w:t>)</w:t>
      </w:r>
      <w:r w:rsidRPr="00737975">
        <w:rPr>
          <w:rFonts w:ascii="Tahoma" w:hAnsi="Tahoma" w:cs="Tahoma"/>
          <w:color w:val="1F497D"/>
          <w:sz w:val="22"/>
          <w:szCs w:val="22"/>
        </w:rPr>
        <w:t xml:space="preserve">, equivalente a noventa (90) días calendario, a partir de la fecha de presentación de la propuesta.  </w:t>
      </w:r>
    </w:p>
    <w:p w:rsidR="00940015" w:rsidRPr="00737975" w:rsidRDefault="00940015" w:rsidP="007756D3">
      <w:pPr>
        <w:pStyle w:val="Prrafodelista"/>
        <w:numPr>
          <w:ilvl w:val="1"/>
          <w:numId w:val="41"/>
        </w:numPr>
        <w:tabs>
          <w:tab w:val="left" w:pos="1134"/>
        </w:tabs>
        <w:spacing w:after="240"/>
        <w:ind w:left="1134"/>
        <w:jc w:val="both"/>
        <w:outlineLvl w:val="2"/>
        <w:rPr>
          <w:rFonts w:ascii="Tahoma" w:hAnsi="Tahoma" w:cs="Tahoma"/>
          <w:color w:val="1F497D"/>
          <w:sz w:val="22"/>
          <w:szCs w:val="22"/>
        </w:rPr>
      </w:pPr>
      <w:r w:rsidRPr="00737975">
        <w:rPr>
          <w:rFonts w:ascii="Tahoma" w:hAnsi="Tahoma" w:cs="Tahoma"/>
          <w:b/>
          <w:color w:val="1F497D"/>
          <w:sz w:val="22"/>
          <w:szCs w:val="22"/>
          <w:u w:val="single"/>
        </w:rPr>
        <w:t>Sobre B:</w:t>
      </w:r>
      <w:r w:rsidRPr="00737975">
        <w:rPr>
          <w:rFonts w:ascii="Tahoma" w:hAnsi="Tahoma" w:cs="Tahoma"/>
          <w:color w:val="1F497D"/>
          <w:sz w:val="22"/>
          <w:szCs w:val="22"/>
        </w:rPr>
        <w:t xml:space="preserve"> Debe tener la inscripción </w:t>
      </w:r>
      <w:r w:rsidRPr="00737975">
        <w:rPr>
          <w:rFonts w:ascii="Tahoma" w:hAnsi="Tahoma" w:cs="Tahoma"/>
          <w:b/>
          <w:color w:val="1F497D"/>
          <w:sz w:val="22"/>
          <w:szCs w:val="22"/>
        </w:rPr>
        <w:t>“PROPUESTA TÉCNICA”</w:t>
      </w:r>
      <w:r w:rsidRPr="00737975">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p>
    <w:p w:rsidR="00940015" w:rsidRPr="00737975" w:rsidRDefault="00940015" w:rsidP="007756D3">
      <w:pPr>
        <w:numPr>
          <w:ilvl w:val="1"/>
          <w:numId w:val="41"/>
        </w:numPr>
        <w:tabs>
          <w:tab w:val="left" w:pos="1134"/>
        </w:tabs>
        <w:spacing w:after="240"/>
        <w:ind w:left="1134"/>
        <w:jc w:val="both"/>
        <w:outlineLvl w:val="2"/>
        <w:rPr>
          <w:rFonts w:ascii="Tahoma" w:hAnsi="Tahoma" w:cs="Tahoma"/>
          <w:color w:val="1F497D"/>
          <w:sz w:val="22"/>
          <w:szCs w:val="22"/>
        </w:rPr>
      </w:pPr>
      <w:r w:rsidRPr="00737975">
        <w:rPr>
          <w:rFonts w:ascii="Tahoma" w:hAnsi="Tahoma" w:cs="Tahoma"/>
          <w:b/>
          <w:color w:val="1F497D"/>
          <w:sz w:val="22"/>
          <w:szCs w:val="22"/>
          <w:u w:val="single"/>
        </w:rPr>
        <w:t>Sobre C:</w:t>
      </w:r>
      <w:r w:rsidRPr="00737975">
        <w:rPr>
          <w:rFonts w:ascii="Tahoma" w:hAnsi="Tahoma" w:cs="Tahoma"/>
          <w:color w:val="1F497D"/>
          <w:sz w:val="22"/>
          <w:szCs w:val="22"/>
        </w:rPr>
        <w:t xml:space="preserve"> Debe tener la inscripción </w:t>
      </w:r>
      <w:r w:rsidRPr="00737975">
        <w:rPr>
          <w:rFonts w:ascii="Tahoma" w:hAnsi="Tahoma" w:cs="Tahoma"/>
          <w:b/>
          <w:color w:val="1F497D"/>
          <w:sz w:val="22"/>
          <w:szCs w:val="22"/>
        </w:rPr>
        <w:t>“PROPUESTA ECONÓMICA</w:t>
      </w:r>
      <w:r w:rsidRPr="00737975">
        <w:rPr>
          <w:rFonts w:ascii="Tahoma" w:hAnsi="Tahoma" w:cs="Tahoma"/>
          <w:color w:val="1F497D"/>
          <w:sz w:val="22"/>
          <w:szCs w:val="22"/>
        </w:rPr>
        <w:t xml:space="preserve">” y debe presentar un resumen global y el </w:t>
      </w:r>
      <w:r w:rsidRPr="00737975">
        <w:rPr>
          <w:rFonts w:ascii="Tahoma" w:hAnsi="Tahoma" w:cs="Tahoma"/>
          <w:b/>
          <w:color w:val="1F497D"/>
          <w:sz w:val="22"/>
          <w:szCs w:val="22"/>
        </w:rPr>
        <w:t>desglose de los ítems</w:t>
      </w:r>
      <w:r w:rsidRPr="00737975">
        <w:rPr>
          <w:rFonts w:ascii="Tahoma" w:hAnsi="Tahoma" w:cs="Tahoma"/>
          <w:color w:val="1F497D"/>
          <w:sz w:val="22"/>
          <w:szCs w:val="22"/>
        </w:rPr>
        <w:t>, en concordancia con la propuesta técnica, además de indicar los montos en numeral y literal. debe incluir los siguientes datos comerciales: a) Modalidad o forma de pago; b) Tiempo de Entrega/provisión; c) lugar de Entrega/provisión y d) Garantías de los bienes /servicios.</w:t>
      </w:r>
    </w:p>
    <w:p w:rsidR="00940015" w:rsidRPr="00737975" w:rsidRDefault="00940015" w:rsidP="00940015">
      <w:pPr>
        <w:tabs>
          <w:tab w:val="left" w:pos="1134"/>
        </w:tabs>
        <w:spacing w:after="240"/>
        <w:ind w:left="1134"/>
        <w:jc w:val="both"/>
        <w:outlineLvl w:val="2"/>
        <w:rPr>
          <w:rFonts w:ascii="Tahoma" w:hAnsi="Tahoma" w:cs="Tahoma"/>
          <w:color w:val="1F497D"/>
          <w:sz w:val="22"/>
          <w:szCs w:val="22"/>
        </w:rPr>
      </w:pPr>
      <w:r w:rsidRPr="00737975">
        <w:rPr>
          <w:rFonts w:ascii="Tahoma" w:hAnsi="Tahoma" w:cs="Tahoma"/>
          <w:b/>
          <w:color w:val="1F497D"/>
          <w:sz w:val="22"/>
          <w:szCs w:val="22"/>
        </w:rPr>
        <w:t>No debe hacer referencia a más de una propuesta económica o presentar opciones económicas, el mismo dará lugar a la desestimación de la oferta.</w:t>
      </w:r>
      <w:r w:rsidRPr="00737975">
        <w:rPr>
          <w:rFonts w:ascii="Tahoma" w:hAnsi="Tahoma" w:cs="Tahoma"/>
          <w:color w:val="1F497D"/>
          <w:sz w:val="22"/>
          <w:szCs w:val="22"/>
        </w:rPr>
        <w:t xml:space="preserve"> </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737975">
        <w:rPr>
          <w:rFonts w:ascii="Tahoma" w:hAnsi="Tahoma" w:cs="Tahoma"/>
          <w:color w:val="1F497D"/>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37975">
        <w:rPr>
          <w:rFonts w:ascii="Tahoma" w:hAnsi="Tahoma" w:cs="Tahoma"/>
          <w:b/>
          <w:color w:val="1F497D"/>
          <w:sz w:val="22"/>
          <w:szCs w:val="22"/>
          <w:lang w:val="es-ES"/>
        </w:rPr>
        <w:t>incluir los impuestos de ley</w:t>
      </w:r>
      <w:r w:rsidRPr="00737975">
        <w:rPr>
          <w:rFonts w:ascii="Tahoma" w:hAnsi="Tahoma" w:cs="Tahoma"/>
          <w:color w:val="1F497D"/>
          <w:sz w:val="22"/>
          <w:szCs w:val="22"/>
          <w:lang w:val="es-ES"/>
        </w:rPr>
        <w:t>.</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rPr>
      </w:pPr>
      <w:r w:rsidRPr="00737975">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rPr>
      </w:pPr>
      <w:r w:rsidRPr="00737975">
        <w:rPr>
          <w:rFonts w:ascii="Tahoma" w:hAnsi="Tahoma" w:cs="Tahoma"/>
          <w:color w:val="1F497D"/>
          <w:sz w:val="22"/>
          <w:szCs w:val="22"/>
          <w:lang w:val="es-ES"/>
        </w:rPr>
        <w:t xml:space="preserve">En caso de discrepancia entre un precio unitario y el total se considera el precio menor como el correcto. </w:t>
      </w:r>
    </w:p>
    <w:p w:rsidR="00940015" w:rsidRPr="00737975" w:rsidRDefault="00940015" w:rsidP="00940015">
      <w:pPr>
        <w:pStyle w:val="ww-textoindependiente2"/>
        <w:spacing w:after="240" w:line="240" w:lineRule="auto"/>
        <w:ind w:left="1134"/>
        <w:rPr>
          <w:rFonts w:ascii="Tahoma" w:hAnsi="Tahoma" w:cs="Tahoma"/>
          <w:b/>
          <w:color w:val="1F497D"/>
          <w:sz w:val="22"/>
          <w:szCs w:val="22"/>
          <w:lang w:val="es-ES"/>
        </w:rPr>
      </w:pPr>
      <w:r w:rsidRPr="00737975">
        <w:rPr>
          <w:rFonts w:ascii="Tahoma" w:hAnsi="Tahoma" w:cs="Tahoma"/>
          <w:b/>
          <w:color w:val="1F497D"/>
          <w:sz w:val="22"/>
          <w:szCs w:val="22"/>
          <w:lang w:val="es-ES"/>
        </w:rPr>
        <w:t>La omisión de cualquier ítem que corresponda a la Propuesta Económica, da lugar a la desestimación de la oferta.</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rPr>
      </w:pPr>
      <w:r w:rsidRPr="00737975">
        <w:rPr>
          <w:rFonts w:ascii="Tahoma" w:hAnsi="Tahoma" w:cs="Tahoma"/>
          <w:color w:val="1F497D"/>
          <w:sz w:val="22"/>
          <w:szCs w:val="22"/>
          <w:lang w:val="es-ES"/>
        </w:rPr>
        <w:t>En caso de ser necesario, ENTEL S.A. puede solicitar al proponente una mayor desagregación de los precios, quien está en la obligación de suministrar oportunamente toda la información requerida.</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rPr>
      </w:pPr>
      <w:r w:rsidRPr="00737975">
        <w:rPr>
          <w:rFonts w:ascii="Tahoma" w:hAnsi="Tahoma" w:cs="Tahoma"/>
          <w:color w:val="1F497D"/>
          <w:sz w:val="22"/>
          <w:szCs w:val="22"/>
          <w:lang w:val="es-ES"/>
        </w:rPr>
        <w:t xml:space="preserve">Empresas extranjeras y/o nacionales que consideren en su propuesta económica pagos al extranjero que generen </w:t>
      </w:r>
      <w:r w:rsidRPr="00737975">
        <w:rPr>
          <w:rFonts w:ascii="Tahoma" w:hAnsi="Tahoma" w:cs="Tahoma"/>
          <w:b/>
          <w:color w:val="1F497D"/>
          <w:sz w:val="22"/>
          <w:szCs w:val="22"/>
          <w:lang w:val="es-ES"/>
        </w:rPr>
        <w:t xml:space="preserve">impuestos por remesas al exterior </w:t>
      </w:r>
      <w:r w:rsidRPr="00737975">
        <w:rPr>
          <w:rFonts w:ascii="Tahoma" w:hAnsi="Tahoma" w:cs="Tahoma"/>
          <w:color w:val="1F497D"/>
          <w:sz w:val="22"/>
          <w:szCs w:val="22"/>
          <w:lang w:val="es-ES"/>
        </w:rPr>
        <w:t xml:space="preserve">ya sea por concepto de servicios, licencias de software (bienes intangibles) y otros </w:t>
      </w:r>
      <w:r w:rsidRPr="00737975">
        <w:rPr>
          <w:rFonts w:ascii="Tahoma" w:hAnsi="Tahoma" w:cs="Tahoma"/>
          <w:b/>
          <w:color w:val="1F497D"/>
          <w:sz w:val="22"/>
          <w:szCs w:val="22"/>
          <w:lang w:val="es-ES"/>
        </w:rPr>
        <w:t>deben incluirlos en su propuesta económica</w:t>
      </w:r>
      <w:r w:rsidRPr="00737975">
        <w:rPr>
          <w:rFonts w:ascii="Tahoma" w:hAnsi="Tahoma" w:cs="Tahoma"/>
          <w:color w:val="1F497D"/>
          <w:sz w:val="22"/>
          <w:szCs w:val="22"/>
          <w:lang w:val="es-ES"/>
        </w:rPr>
        <w:t xml:space="preserve"> de acuerdo a los porcentajes y/o montos que son establecidos en la normativa vigente en Bolivia. </w:t>
      </w:r>
    </w:p>
    <w:bookmarkEnd w:id="2"/>
    <w:bookmarkEnd w:id="3"/>
    <w:p w:rsidR="00940015" w:rsidRPr="00737975" w:rsidRDefault="00940015" w:rsidP="00940015">
      <w:pPr>
        <w:numPr>
          <w:ilvl w:val="0"/>
          <w:numId w:val="6"/>
        </w:numPr>
        <w:spacing w:after="240"/>
        <w:ind w:left="567" w:hanging="567"/>
        <w:jc w:val="both"/>
        <w:rPr>
          <w:rFonts w:ascii="Tahoma" w:hAnsi="Tahoma" w:cs="Tahoma"/>
          <w:b/>
          <w:color w:val="1F497D"/>
          <w:sz w:val="22"/>
          <w:szCs w:val="22"/>
        </w:rPr>
      </w:pPr>
      <w:r w:rsidRPr="00737975">
        <w:rPr>
          <w:rFonts w:ascii="Tahoma" w:hAnsi="Tahoma" w:cs="Tahoma"/>
          <w:b/>
          <w:color w:val="1F497D"/>
          <w:sz w:val="22"/>
          <w:szCs w:val="22"/>
        </w:rPr>
        <w:lastRenderedPageBreak/>
        <w:t>Garantías Requeridas</w:t>
      </w:r>
    </w:p>
    <w:p w:rsidR="00940015" w:rsidRPr="00737975" w:rsidRDefault="00940015" w:rsidP="00940015">
      <w:pPr>
        <w:pStyle w:val="ww-textoindependiente2"/>
        <w:spacing w:after="240" w:line="240" w:lineRule="auto"/>
        <w:ind w:left="567"/>
        <w:rPr>
          <w:rFonts w:ascii="Tahoma" w:hAnsi="Tahoma" w:cs="Tahoma"/>
          <w:i/>
          <w:color w:val="1F497D"/>
          <w:sz w:val="22"/>
          <w:szCs w:val="22"/>
          <w:lang w:val="es-ES" w:eastAsia="es-ES"/>
        </w:rPr>
      </w:pPr>
      <w:r w:rsidRPr="00737975">
        <w:rPr>
          <w:rFonts w:ascii="Tahoma" w:hAnsi="Tahoma" w:cs="Tahoma"/>
          <w:color w:val="1F497D"/>
          <w:sz w:val="22"/>
          <w:szCs w:val="22"/>
          <w:lang w:val="es-ES" w:eastAsia="es-ES"/>
        </w:rPr>
        <w:t>La(s) empresa(s) adjudicada(s) debe(n) presentar la(s) siguiente(s) garantía(s)</w:t>
      </w:r>
      <w:r w:rsidRPr="00737975">
        <w:rPr>
          <w:rFonts w:ascii="Tahoma" w:hAnsi="Tahoma" w:cs="Tahoma"/>
          <w:i/>
          <w:color w:val="1F497D"/>
          <w:sz w:val="22"/>
          <w:szCs w:val="22"/>
          <w:lang w:val="es-ES" w:eastAsia="es-ES"/>
        </w:rPr>
        <w:t xml:space="preserve">. </w:t>
      </w:r>
    </w:p>
    <w:p w:rsidR="00940015" w:rsidRPr="00737975" w:rsidRDefault="00940015" w:rsidP="007756D3">
      <w:pPr>
        <w:pStyle w:val="ww-textoindependiente2"/>
        <w:numPr>
          <w:ilvl w:val="0"/>
          <w:numId w:val="42"/>
        </w:numPr>
        <w:spacing w:after="240" w:line="240" w:lineRule="auto"/>
        <w:rPr>
          <w:rFonts w:ascii="Tahoma" w:hAnsi="Tahoma" w:cs="Tahoma"/>
          <w:color w:val="1F497D"/>
          <w:sz w:val="22"/>
          <w:szCs w:val="22"/>
          <w:lang w:val="es-ES"/>
        </w:rPr>
      </w:pPr>
      <w:r w:rsidRPr="00737975">
        <w:rPr>
          <w:rFonts w:ascii="Tahoma" w:hAnsi="Tahoma" w:cs="Tahoma"/>
          <w:color w:val="1F497D"/>
          <w:sz w:val="22"/>
          <w:szCs w:val="22"/>
          <w:lang w:val="es-ES"/>
        </w:rPr>
        <w:t xml:space="preserve">Garantía de Cumplimiento de Contrato (Boleta Bancaria o póliza de seguro de caución) por el 10% del monto </w:t>
      </w:r>
      <w:r w:rsidRPr="00737975">
        <w:rPr>
          <w:rFonts w:ascii="Tahoma" w:hAnsi="Tahoma" w:cs="Tahoma"/>
          <w:b/>
          <w:color w:val="1F497D"/>
          <w:sz w:val="22"/>
          <w:szCs w:val="22"/>
          <w:lang w:val="es-ES"/>
        </w:rPr>
        <w:t xml:space="preserve"> </w:t>
      </w:r>
      <w:r w:rsidRPr="00737975">
        <w:rPr>
          <w:rFonts w:ascii="Tahoma" w:hAnsi="Tahoma" w:cs="Tahoma"/>
          <w:color w:val="1F497D"/>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940015" w:rsidRPr="00737975" w:rsidRDefault="00940015" w:rsidP="007756D3">
      <w:pPr>
        <w:pStyle w:val="ww-textoindependiente2"/>
        <w:numPr>
          <w:ilvl w:val="0"/>
          <w:numId w:val="42"/>
        </w:numPr>
        <w:spacing w:after="240" w:line="240" w:lineRule="auto"/>
        <w:rPr>
          <w:rFonts w:ascii="Tahoma" w:hAnsi="Tahoma" w:cs="Tahoma"/>
          <w:color w:val="1F497D"/>
          <w:sz w:val="22"/>
          <w:szCs w:val="22"/>
          <w:lang w:val="es-ES"/>
        </w:rPr>
      </w:pPr>
      <w:r w:rsidRPr="00737975">
        <w:rPr>
          <w:rFonts w:ascii="Tahoma" w:hAnsi="Tahoma" w:cs="Tahoma"/>
          <w:color w:val="1F497D"/>
          <w:sz w:val="22"/>
          <w:szCs w:val="22"/>
          <w:lang w:val="es-ES"/>
        </w:rPr>
        <w:t>Fotocopia de la Póliza de seguro de responsabilidad civil anual vigente.</w:t>
      </w:r>
    </w:p>
    <w:p w:rsidR="00940015" w:rsidRPr="00737975" w:rsidRDefault="00940015" w:rsidP="007756D3">
      <w:pPr>
        <w:pStyle w:val="ww-textoindependiente2"/>
        <w:numPr>
          <w:ilvl w:val="0"/>
          <w:numId w:val="42"/>
        </w:numPr>
        <w:spacing w:after="240" w:line="240" w:lineRule="auto"/>
        <w:rPr>
          <w:rFonts w:ascii="Tahoma" w:hAnsi="Tahoma" w:cs="Tahoma"/>
          <w:color w:val="1F497D"/>
          <w:sz w:val="22"/>
          <w:szCs w:val="22"/>
          <w:lang w:val="es-ES"/>
        </w:rPr>
      </w:pPr>
      <w:r w:rsidRPr="00737975">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p>
    <w:p w:rsidR="00940015" w:rsidRPr="00737975" w:rsidRDefault="00940015" w:rsidP="00940015">
      <w:pPr>
        <w:pStyle w:val="ww-textoindependiente2"/>
        <w:spacing w:after="240" w:line="240" w:lineRule="auto"/>
        <w:ind w:left="567"/>
        <w:rPr>
          <w:rFonts w:ascii="Tahoma" w:hAnsi="Tahoma" w:cs="Tahoma"/>
          <w:color w:val="1F497D"/>
          <w:sz w:val="22"/>
          <w:szCs w:val="22"/>
          <w:lang w:val="es-ES"/>
        </w:rPr>
      </w:pPr>
      <w:r w:rsidRPr="00737975">
        <w:rPr>
          <w:rFonts w:ascii="Tahoma" w:hAnsi="Tahoma" w:cs="Tahoma"/>
          <w:color w:val="1F497D"/>
          <w:sz w:val="22"/>
          <w:szCs w:val="22"/>
          <w:lang w:val="es-ES"/>
        </w:rPr>
        <w:t>La boleta deberá ser emitida por una entidad bancaria de Bolivia legalmente establecida y que cuenten con la autorización de operación emitida por la Autoridad reguladora correspondiente.</w:t>
      </w:r>
    </w:p>
    <w:p w:rsidR="00940015" w:rsidRPr="00737975" w:rsidRDefault="00940015" w:rsidP="00940015">
      <w:pPr>
        <w:numPr>
          <w:ilvl w:val="0"/>
          <w:numId w:val="6"/>
        </w:numPr>
        <w:spacing w:after="240"/>
        <w:ind w:left="567" w:hanging="567"/>
        <w:jc w:val="both"/>
        <w:rPr>
          <w:rFonts w:ascii="Tahoma" w:hAnsi="Tahoma" w:cs="Tahoma"/>
          <w:b/>
          <w:color w:val="1F497D"/>
          <w:sz w:val="22"/>
          <w:szCs w:val="22"/>
        </w:rPr>
      </w:pPr>
      <w:r w:rsidRPr="00737975">
        <w:rPr>
          <w:rFonts w:ascii="Tahoma" w:hAnsi="Tahoma" w:cs="Tahoma"/>
          <w:b/>
          <w:color w:val="1F497D"/>
          <w:sz w:val="22"/>
          <w:szCs w:val="22"/>
        </w:rPr>
        <w:t>Apertura de sobres</w:t>
      </w:r>
    </w:p>
    <w:p w:rsidR="00940015" w:rsidRPr="00737975" w:rsidRDefault="00940015" w:rsidP="00940015">
      <w:pPr>
        <w:pStyle w:val="ww-textoindependiente2"/>
        <w:spacing w:after="240" w:line="240" w:lineRule="auto"/>
        <w:ind w:left="360"/>
        <w:rPr>
          <w:rFonts w:ascii="Tahoma" w:hAnsi="Tahoma" w:cs="Tahoma"/>
          <w:color w:val="1F497D"/>
          <w:sz w:val="22"/>
          <w:szCs w:val="22"/>
          <w:lang w:val="es-ES"/>
        </w:rPr>
      </w:pPr>
      <w:r w:rsidRPr="00737975">
        <w:rPr>
          <w:rFonts w:ascii="Tahoma" w:hAnsi="Tahoma" w:cs="Tahoma"/>
          <w:color w:val="1F497D"/>
          <w:sz w:val="22"/>
          <w:szCs w:val="22"/>
          <w:lang w:val="es-ES"/>
        </w:rPr>
        <w:t xml:space="preserve">Se realizará simultáneamente la apertura de los sobres A y B bajo las condiciones establecidas en los numerales 7.1 y 7.2  </w:t>
      </w:r>
    </w:p>
    <w:p w:rsidR="00940015" w:rsidRPr="00737975" w:rsidRDefault="00940015" w:rsidP="00940015">
      <w:pPr>
        <w:pStyle w:val="ww-textoindependiente2"/>
        <w:spacing w:after="240" w:line="240" w:lineRule="auto"/>
        <w:ind w:left="360"/>
        <w:rPr>
          <w:rFonts w:ascii="Tahoma" w:hAnsi="Tahoma" w:cs="Tahoma"/>
          <w:color w:val="1F497D"/>
          <w:sz w:val="22"/>
          <w:szCs w:val="22"/>
          <w:lang w:val="es-ES"/>
        </w:rPr>
      </w:pPr>
      <w:r w:rsidRPr="00737975">
        <w:rPr>
          <w:rFonts w:ascii="Tahoma" w:hAnsi="Tahoma" w:cs="Tahoma"/>
          <w:color w:val="1F497D"/>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737975">
        <w:rPr>
          <w:rFonts w:ascii="Tahoma" w:hAnsi="Tahoma" w:cs="Tahoma"/>
          <w:color w:val="1F497D"/>
          <w:sz w:val="22"/>
          <w:szCs w:val="22"/>
          <w:lang w:val="es-ES"/>
        </w:rPr>
        <w:t>e procede a la apertura de los sobres B de los oferentes habilitados en el sobre A.</w:t>
      </w:r>
    </w:p>
    <w:p w:rsidR="00940015" w:rsidRPr="00737975" w:rsidRDefault="00940015" w:rsidP="00940015">
      <w:pPr>
        <w:pStyle w:val="ww-textoindependiente2"/>
        <w:spacing w:after="240" w:line="240" w:lineRule="auto"/>
        <w:ind w:left="360"/>
        <w:rPr>
          <w:rFonts w:ascii="Tahoma" w:hAnsi="Tahoma" w:cs="Tahoma"/>
          <w:color w:val="1F497D"/>
          <w:sz w:val="22"/>
          <w:szCs w:val="22"/>
          <w:lang w:val="es-ES"/>
        </w:rPr>
      </w:pPr>
      <w:r w:rsidRPr="00737975">
        <w:rPr>
          <w:rFonts w:ascii="Tahoma" w:hAnsi="Tahoma" w:cs="Tahoma"/>
          <w:color w:val="1F497D"/>
          <w:sz w:val="22"/>
          <w:szCs w:val="22"/>
          <w:lang w:val="es-ES"/>
        </w:rPr>
        <w:t>En forma interna, posterior la apertura de los sobres A y B se procede a la apertura de los sobres C de los oferentes habilitados en el sobre A y B, bajo las condiciones establecidas en el numeral 7.3.</w:t>
      </w:r>
    </w:p>
    <w:p w:rsidR="00940015" w:rsidRPr="00737975" w:rsidRDefault="00940015" w:rsidP="00940015">
      <w:pPr>
        <w:numPr>
          <w:ilvl w:val="0"/>
          <w:numId w:val="6"/>
        </w:numPr>
        <w:spacing w:after="240"/>
        <w:ind w:left="567" w:hanging="567"/>
        <w:jc w:val="both"/>
        <w:rPr>
          <w:rFonts w:ascii="Tahoma" w:hAnsi="Tahoma" w:cs="Tahoma"/>
          <w:b/>
          <w:color w:val="1F497D"/>
          <w:sz w:val="22"/>
          <w:szCs w:val="22"/>
        </w:rPr>
      </w:pPr>
      <w:bookmarkStart w:id="9" w:name="_Toc305051190"/>
      <w:bookmarkEnd w:id="4"/>
      <w:bookmarkEnd w:id="5"/>
      <w:bookmarkEnd w:id="6"/>
      <w:bookmarkEnd w:id="7"/>
      <w:bookmarkEnd w:id="8"/>
      <w:r w:rsidRPr="00737975">
        <w:rPr>
          <w:rFonts w:ascii="Tahoma" w:hAnsi="Tahoma" w:cs="Tahoma"/>
          <w:b/>
          <w:color w:val="1F497D"/>
          <w:sz w:val="22"/>
          <w:szCs w:val="22"/>
        </w:rPr>
        <w:t>Evaluación y Calificación de las Ofertas</w:t>
      </w:r>
      <w:bookmarkEnd w:id="9"/>
    </w:p>
    <w:p w:rsidR="00940015" w:rsidRPr="00737975" w:rsidRDefault="00940015" w:rsidP="00940015">
      <w:pPr>
        <w:pStyle w:val="ww-textoindependiente2"/>
        <w:spacing w:after="240" w:line="240" w:lineRule="auto"/>
        <w:ind w:left="426"/>
        <w:rPr>
          <w:rFonts w:ascii="Tahoma" w:hAnsi="Tahoma" w:cs="Tahoma"/>
          <w:color w:val="1F497D"/>
          <w:sz w:val="22"/>
          <w:szCs w:val="22"/>
          <w:lang w:val="es-ES"/>
        </w:rPr>
      </w:pPr>
      <w:r w:rsidRPr="00737975">
        <w:rPr>
          <w:rFonts w:ascii="Tahoma" w:hAnsi="Tahoma" w:cs="Tahoma"/>
          <w:color w:val="1F497D"/>
          <w:sz w:val="22"/>
          <w:szCs w:val="22"/>
          <w:lang w:val="es-ES"/>
        </w:rPr>
        <w:t xml:space="preserve">La evaluación y calificación de las ofertas estará a cargo de la Comisión de Calificación conformada por funcionarios de ENTEL S.A., siendo nominada con anterioridad a la apertura de sobres.  </w:t>
      </w:r>
    </w:p>
    <w:p w:rsidR="00940015" w:rsidRPr="00737975" w:rsidRDefault="00940015" w:rsidP="00940015">
      <w:pPr>
        <w:pStyle w:val="ww-textoindependiente2"/>
        <w:spacing w:after="240" w:line="240" w:lineRule="auto"/>
        <w:ind w:left="426"/>
        <w:rPr>
          <w:rFonts w:ascii="Tahoma" w:hAnsi="Tahoma" w:cs="Tahoma"/>
          <w:color w:val="1F497D"/>
          <w:sz w:val="22"/>
          <w:szCs w:val="22"/>
          <w:lang w:val="es-ES"/>
        </w:rPr>
      </w:pPr>
      <w:r w:rsidRPr="00737975">
        <w:rPr>
          <w:rFonts w:ascii="Tahoma" w:hAnsi="Tahoma" w:cs="Tahoma"/>
          <w:color w:val="1F497D"/>
          <w:sz w:val="22"/>
          <w:szCs w:val="22"/>
          <w:lang w:val="es-ES"/>
        </w:rPr>
        <w:t xml:space="preserve">La secuencia de las condiciones de evaluación es la siguiente: </w:t>
      </w:r>
    </w:p>
    <w:p w:rsidR="00940015" w:rsidRPr="00737975" w:rsidRDefault="00940015" w:rsidP="00940015">
      <w:pPr>
        <w:pStyle w:val="ww-textoindependiente2"/>
        <w:numPr>
          <w:ilvl w:val="1"/>
          <w:numId w:val="6"/>
        </w:numPr>
        <w:spacing w:after="240" w:line="240" w:lineRule="auto"/>
        <w:ind w:left="567" w:hanging="432"/>
        <w:rPr>
          <w:rFonts w:ascii="Tahoma" w:hAnsi="Tahoma" w:cs="Tahoma"/>
          <w:color w:val="1F497D"/>
          <w:sz w:val="22"/>
          <w:szCs w:val="22"/>
          <w:lang w:val="es-ES"/>
        </w:rPr>
      </w:pPr>
      <w:r w:rsidRPr="00737975">
        <w:rPr>
          <w:rFonts w:ascii="Tahoma" w:hAnsi="Tahoma" w:cs="Tahoma"/>
          <w:b/>
          <w:color w:val="1F497D"/>
          <w:sz w:val="22"/>
          <w:szCs w:val="22"/>
          <w:u w:val="single"/>
          <w:lang w:val="es-BO"/>
        </w:rPr>
        <w:t xml:space="preserve"> Sobre A - Documentos Administrativos:</w:t>
      </w:r>
      <w:bookmarkStart w:id="10" w:name="_Toc130955333"/>
      <w:bookmarkStart w:id="11" w:name="_Toc130955274"/>
      <w:bookmarkStart w:id="12" w:name="_Toc304275207"/>
      <w:r w:rsidRPr="00737975">
        <w:rPr>
          <w:rFonts w:ascii="Tahoma" w:hAnsi="Tahoma" w:cs="Tahoma"/>
          <w:color w:val="1F497D"/>
          <w:sz w:val="22"/>
          <w:szCs w:val="22"/>
          <w:lang w:val="es-BO"/>
        </w:rPr>
        <w:t xml:space="preserve"> La evaluación de los documentos se lo hace en un (1) día hábil y comprende el análisis de los siguientes aspectos:</w:t>
      </w:r>
      <w:r w:rsidRPr="00737975">
        <w:rPr>
          <w:rFonts w:ascii="Tahoma" w:hAnsi="Tahoma" w:cs="Tahoma"/>
          <w:color w:val="1F497D"/>
          <w:sz w:val="22"/>
          <w:szCs w:val="22"/>
          <w:lang w:val="es-ES"/>
        </w:rPr>
        <w:t xml:space="preserve">                   </w:t>
      </w:r>
    </w:p>
    <w:p w:rsidR="00940015" w:rsidRPr="00737975" w:rsidRDefault="00940015" w:rsidP="00940015">
      <w:pPr>
        <w:pStyle w:val="Prrafodelista"/>
        <w:numPr>
          <w:ilvl w:val="2"/>
          <w:numId w:val="6"/>
        </w:numPr>
        <w:spacing w:after="240"/>
        <w:ind w:left="2268" w:hanging="851"/>
        <w:jc w:val="both"/>
        <w:outlineLvl w:val="2"/>
        <w:rPr>
          <w:rFonts w:ascii="Tahoma" w:hAnsi="Tahoma" w:cs="Tahoma"/>
          <w:color w:val="1F497D"/>
          <w:sz w:val="22"/>
          <w:szCs w:val="22"/>
        </w:rPr>
      </w:pPr>
      <w:r w:rsidRPr="00737975">
        <w:rPr>
          <w:rFonts w:ascii="Tahoma" w:hAnsi="Tahoma" w:cs="Tahoma"/>
          <w:color w:val="1F497D"/>
          <w:sz w:val="22"/>
          <w:szCs w:val="22"/>
        </w:rPr>
        <w:t>Verificación de documentos solicitados, de acuerdo al sistema “Cumple” o   “No Cumple”.</w:t>
      </w:r>
    </w:p>
    <w:p w:rsidR="00940015" w:rsidRPr="00737975" w:rsidRDefault="00940015" w:rsidP="00940015">
      <w:pPr>
        <w:numPr>
          <w:ilvl w:val="2"/>
          <w:numId w:val="6"/>
        </w:numPr>
        <w:spacing w:after="240"/>
        <w:ind w:left="2268" w:hanging="851"/>
        <w:jc w:val="both"/>
        <w:outlineLvl w:val="2"/>
        <w:rPr>
          <w:rFonts w:ascii="Tahoma" w:hAnsi="Tahoma" w:cs="Tahoma"/>
          <w:color w:val="1F497D"/>
          <w:sz w:val="22"/>
          <w:szCs w:val="22"/>
        </w:rPr>
      </w:pPr>
      <w:r w:rsidRPr="00737975">
        <w:rPr>
          <w:rFonts w:ascii="Tahoma" w:hAnsi="Tahoma" w:cs="Tahoma"/>
          <w:color w:val="1F497D"/>
          <w:sz w:val="22"/>
          <w:szCs w:val="22"/>
        </w:rPr>
        <w:lastRenderedPageBreak/>
        <w:t xml:space="preserve">Habilitación de propuestas en función a aspectos legales, bajo criterios de errores subsanables y no subsanables, detallados en el Anexo A  – Condiciones Generales del Proceso de Contratación. </w:t>
      </w:r>
    </w:p>
    <w:p w:rsidR="00940015" w:rsidRPr="00737975" w:rsidRDefault="00940015" w:rsidP="00940015">
      <w:pPr>
        <w:pStyle w:val="ww-textoindependiente2"/>
        <w:spacing w:after="240" w:line="240" w:lineRule="auto"/>
        <w:ind w:left="1134"/>
        <w:rPr>
          <w:rFonts w:ascii="Tahoma" w:hAnsi="Tahoma" w:cs="Tahoma"/>
          <w:color w:val="1F497D"/>
          <w:sz w:val="22"/>
          <w:szCs w:val="22"/>
          <w:lang w:val="es-ES" w:eastAsia="es-ES"/>
        </w:rPr>
      </w:pPr>
      <w:r w:rsidRPr="00737975">
        <w:rPr>
          <w:rFonts w:ascii="Tahoma" w:hAnsi="Tahoma" w:cs="Tahoma"/>
          <w:color w:val="1F497D"/>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940015" w:rsidRPr="00737975" w:rsidRDefault="00940015" w:rsidP="00940015">
      <w:pPr>
        <w:pStyle w:val="ww-textoindependiente2"/>
        <w:numPr>
          <w:ilvl w:val="1"/>
          <w:numId w:val="6"/>
        </w:numPr>
        <w:spacing w:after="240" w:line="240" w:lineRule="auto"/>
        <w:ind w:left="851" w:hanging="709"/>
        <w:rPr>
          <w:rFonts w:ascii="Tahoma" w:hAnsi="Tahoma" w:cs="Tahoma"/>
          <w:color w:val="1F497D"/>
          <w:sz w:val="22"/>
          <w:szCs w:val="22"/>
          <w:lang w:val="es-ES" w:eastAsia="es-ES"/>
        </w:rPr>
      </w:pPr>
      <w:r w:rsidRPr="00737975">
        <w:rPr>
          <w:rFonts w:ascii="Tahoma" w:hAnsi="Tahoma" w:cs="Tahoma"/>
          <w:b/>
          <w:color w:val="1F497D"/>
          <w:sz w:val="22"/>
          <w:szCs w:val="22"/>
          <w:u w:val="single"/>
          <w:lang w:val="es-BO"/>
        </w:rPr>
        <w:t>Sobre B - Propuesta Técnica</w:t>
      </w:r>
      <w:r w:rsidRPr="00737975">
        <w:rPr>
          <w:rFonts w:ascii="Tahoma" w:hAnsi="Tahoma" w:cs="Tahoma"/>
          <w:b/>
          <w:color w:val="1F497D"/>
          <w:sz w:val="22"/>
          <w:szCs w:val="22"/>
          <w:lang w:val="es-BO"/>
        </w:rPr>
        <w:t>:</w:t>
      </w:r>
      <w:r w:rsidRPr="00737975">
        <w:rPr>
          <w:rFonts w:ascii="Tahoma" w:hAnsi="Tahoma" w:cs="Tahoma"/>
          <w:color w:val="1F497D"/>
          <w:sz w:val="22"/>
          <w:szCs w:val="22"/>
          <w:lang w:val="es-BO"/>
        </w:rPr>
        <w:t xml:space="preserve"> A esta evaluación ingresan las propuestas habilitadas en la apertura del sobre A y se realiza sobre una ponderación del cien (100) por ciento. El proceso comprende:</w:t>
      </w:r>
    </w:p>
    <w:p w:rsidR="00940015" w:rsidRPr="00737975" w:rsidRDefault="00940015" w:rsidP="007756D3">
      <w:pPr>
        <w:numPr>
          <w:ilvl w:val="2"/>
          <w:numId w:val="44"/>
        </w:numPr>
        <w:spacing w:after="240"/>
        <w:ind w:left="2127"/>
        <w:jc w:val="both"/>
        <w:outlineLvl w:val="2"/>
        <w:rPr>
          <w:rFonts w:ascii="Tahoma" w:hAnsi="Tahoma" w:cs="Tahoma"/>
          <w:color w:val="1F497D"/>
          <w:sz w:val="22"/>
          <w:szCs w:val="22"/>
        </w:rPr>
      </w:pPr>
      <w:r w:rsidRPr="00737975">
        <w:rPr>
          <w:rFonts w:ascii="Tahoma" w:hAnsi="Tahoma" w:cs="Tahoma"/>
          <w:color w:val="1F497D"/>
          <w:sz w:val="22"/>
          <w:szCs w:val="22"/>
        </w:rPr>
        <w:t xml:space="preserve">Entrega del Sobre B a la Comisión Técnica por tres (3) días para la evaluación correspondiente. </w:t>
      </w:r>
    </w:p>
    <w:p w:rsidR="00940015" w:rsidRPr="00737975" w:rsidRDefault="00940015" w:rsidP="007756D3">
      <w:pPr>
        <w:numPr>
          <w:ilvl w:val="2"/>
          <w:numId w:val="44"/>
        </w:numPr>
        <w:spacing w:after="240"/>
        <w:ind w:left="2127"/>
        <w:jc w:val="both"/>
        <w:outlineLvl w:val="2"/>
        <w:rPr>
          <w:rFonts w:ascii="Tahoma" w:hAnsi="Tahoma" w:cs="Tahoma"/>
          <w:color w:val="1F497D"/>
          <w:sz w:val="22"/>
          <w:szCs w:val="22"/>
        </w:rPr>
      </w:pPr>
      <w:r w:rsidRPr="00737975">
        <w:rPr>
          <w:rFonts w:ascii="Tahoma" w:hAnsi="Tahoma" w:cs="Tahoma"/>
          <w:color w:val="1F497D"/>
          <w:sz w:val="22"/>
          <w:szCs w:val="22"/>
        </w:rPr>
        <w:t xml:space="preserve"> Análisis racional de los requerimientos técnicos, calificados bajo el sistema “Cumple” o “No Cumple” según éstos sean mandatorios y/o calificables. (Parte II).  </w:t>
      </w:r>
    </w:p>
    <w:p w:rsidR="00940015" w:rsidRPr="00737975" w:rsidRDefault="00940015" w:rsidP="007756D3">
      <w:pPr>
        <w:numPr>
          <w:ilvl w:val="0"/>
          <w:numId w:val="45"/>
        </w:numPr>
        <w:tabs>
          <w:tab w:val="left" w:pos="2268"/>
        </w:tabs>
        <w:spacing w:after="240"/>
        <w:ind w:left="2127" w:firstLine="0"/>
        <w:jc w:val="both"/>
        <w:rPr>
          <w:rFonts w:ascii="Tahoma" w:hAnsi="Tahoma" w:cs="Tahoma"/>
          <w:color w:val="1F497D"/>
          <w:sz w:val="22"/>
          <w:szCs w:val="22"/>
        </w:rPr>
      </w:pPr>
      <w:r w:rsidRPr="00737975">
        <w:rPr>
          <w:rFonts w:ascii="Tahoma" w:hAnsi="Tahoma" w:cs="Tahoma"/>
          <w:b/>
          <w:color w:val="1F497D"/>
          <w:sz w:val="22"/>
          <w:szCs w:val="22"/>
        </w:rPr>
        <w:t>Criterios Mandatorios:</w:t>
      </w:r>
      <w:r w:rsidRPr="00737975">
        <w:rPr>
          <w:rFonts w:ascii="Tahoma" w:hAnsi="Tahoma" w:cs="Tahoma"/>
          <w:color w:val="1F497D"/>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940015" w:rsidRPr="00737975" w:rsidRDefault="00940015" w:rsidP="007756D3">
      <w:pPr>
        <w:numPr>
          <w:ilvl w:val="0"/>
          <w:numId w:val="45"/>
        </w:numPr>
        <w:tabs>
          <w:tab w:val="left" w:pos="2268"/>
        </w:tabs>
        <w:spacing w:after="240"/>
        <w:ind w:left="2127" w:firstLine="0"/>
        <w:jc w:val="both"/>
        <w:rPr>
          <w:rFonts w:ascii="Tahoma" w:hAnsi="Tahoma" w:cs="Tahoma"/>
          <w:color w:val="1F497D"/>
          <w:sz w:val="22"/>
          <w:szCs w:val="22"/>
        </w:rPr>
      </w:pPr>
      <w:r w:rsidRPr="00737975">
        <w:rPr>
          <w:rFonts w:ascii="Tahoma" w:hAnsi="Tahoma" w:cs="Tahoma"/>
          <w:b/>
          <w:color w:val="1F497D"/>
          <w:sz w:val="22"/>
          <w:szCs w:val="22"/>
        </w:rPr>
        <w:t>Criterios Calificables:</w:t>
      </w:r>
      <w:r w:rsidRPr="00737975">
        <w:rPr>
          <w:rFonts w:ascii="Tahoma" w:hAnsi="Tahoma" w:cs="Tahoma"/>
          <w:color w:val="1F497D"/>
          <w:sz w:val="22"/>
          <w:szCs w:val="22"/>
        </w:rPr>
        <w:t xml:space="preserve"> Son los criterios no excluyentes que brindan un valor agregado a la oferta de cada proponente, calificados sobre un porcentaje máximo de treinta (30) por ciento.  </w:t>
      </w:r>
    </w:p>
    <w:p w:rsidR="00940015" w:rsidRPr="00737975" w:rsidRDefault="00940015" w:rsidP="00940015">
      <w:pPr>
        <w:tabs>
          <w:tab w:val="left" w:pos="2268"/>
        </w:tabs>
        <w:spacing w:after="240"/>
        <w:ind w:left="1134"/>
        <w:jc w:val="both"/>
        <w:rPr>
          <w:rFonts w:ascii="Tahoma" w:hAnsi="Tahoma" w:cs="Tahoma"/>
          <w:color w:val="1F497D"/>
          <w:sz w:val="22"/>
          <w:szCs w:val="22"/>
        </w:rPr>
      </w:pPr>
      <w:r w:rsidRPr="00737975">
        <w:rPr>
          <w:rFonts w:ascii="Tahoma" w:hAnsi="Tahoma" w:cs="Tahoma"/>
          <w:color w:val="1F497D"/>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940015" w:rsidRPr="00737975" w:rsidRDefault="00940015" w:rsidP="007756D3">
      <w:pPr>
        <w:pStyle w:val="Prrafodelista"/>
        <w:numPr>
          <w:ilvl w:val="1"/>
          <w:numId w:val="43"/>
        </w:numPr>
        <w:spacing w:after="240"/>
        <w:ind w:left="1134" w:hanging="567"/>
        <w:jc w:val="both"/>
        <w:outlineLvl w:val="2"/>
        <w:rPr>
          <w:rFonts w:ascii="Tahoma" w:hAnsi="Tahoma" w:cs="Tahoma"/>
          <w:b/>
          <w:color w:val="1F497D"/>
          <w:sz w:val="22"/>
          <w:szCs w:val="22"/>
        </w:rPr>
      </w:pPr>
      <w:r w:rsidRPr="00737975">
        <w:rPr>
          <w:rFonts w:ascii="Tahoma" w:hAnsi="Tahoma" w:cs="Tahoma"/>
          <w:b/>
          <w:color w:val="1F497D"/>
          <w:sz w:val="22"/>
          <w:szCs w:val="22"/>
          <w:u w:val="single"/>
        </w:rPr>
        <w:t>Sobre C - Propuesta Económica:</w:t>
      </w:r>
      <w:r w:rsidRPr="00737975">
        <w:rPr>
          <w:rFonts w:ascii="Tahoma" w:hAnsi="Tahoma" w:cs="Tahoma"/>
          <w:color w:val="1F497D"/>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940015" w:rsidRPr="00737975" w:rsidRDefault="00940015" w:rsidP="007756D3">
      <w:pPr>
        <w:pStyle w:val="Prrafodelista"/>
        <w:numPr>
          <w:ilvl w:val="1"/>
          <w:numId w:val="43"/>
        </w:numPr>
        <w:spacing w:after="240"/>
        <w:ind w:left="1134" w:hanging="567"/>
        <w:jc w:val="both"/>
        <w:outlineLvl w:val="2"/>
        <w:rPr>
          <w:rFonts w:ascii="Tahoma" w:hAnsi="Tahoma" w:cs="Tahoma"/>
          <w:b/>
          <w:color w:val="1F497D"/>
          <w:sz w:val="22"/>
          <w:szCs w:val="22"/>
          <w:u w:val="single"/>
        </w:rPr>
      </w:pPr>
      <w:r w:rsidRPr="00737975">
        <w:rPr>
          <w:rFonts w:ascii="Tahoma" w:hAnsi="Tahoma" w:cs="Tahoma"/>
          <w:b/>
          <w:color w:val="1F497D"/>
          <w:sz w:val="22"/>
          <w:szCs w:val="22"/>
          <w:u w:val="single"/>
        </w:rPr>
        <w:t>Calificación Final:</w:t>
      </w:r>
    </w:p>
    <w:p w:rsidR="0094001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Es el resultado del promedio ponderado de las calificaciones obtenidas en la evaluación técnica y la evaluación económica.</w:t>
      </w:r>
    </w:p>
    <w:p w:rsidR="00737975" w:rsidRDefault="00737975" w:rsidP="00940015">
      <w:pPr>
        <w:spacing w:after="240"/>
        <w:ind w:left="1134"/>
        <w:jc w:val="both"/>
        <w:rPr>
          <w:rFonts w:ascii="Tahoma" w:hAnsi="Tahoma" w:cs="Tahoma"/>
          <w:color w:val="1F497D"/>
          <w:sz w:val="22"/>
          <w:szCs w:val="22"/>
        </w:rPr>
      </w:pPr>
    </w:p>
    <w:p w:rsidR="00737975" w:rsidRPr="00737975" w:rsidRDefault="00737975" w:rsidP="00940015">
      <w:pPr>
        <w:spacing w:after="240"/>
        <w:ind w:left="1134"/>
        <w:jc w:val="both"/>
        <w:rPr>
          <w:rFonts w:ascii="Tahoma" w:hAnsi="Tahoma" w:cs="Tahoma"/>
          <w:color w:val="1F497D"/>
          <w:sz w:val="22"/>
          <w:szCs w:val="22"/>
        </w:rPr>
      </w:pPr>
    </w:p>
    <w:p w:rsidR="00940015" w:rsidRPr="00737975" w:rsidRDefault="00940015" w:rsidP="007756D3">
      <w:pPr>
        <w:pStyle w:val="Prrafodelista"/>
        <w:numPr>
          <w:ilvl w:val="1"/>
          <w:numId w:val="43"/>
        </w:numPr>
        <w:spacing w:after="240"/>
        <w:ind w:left="1134" w:hanging="578"/>
        <w:jc w:val="both"/>
        <w:outlineLvl w:val="2"/>
        <w:rPr>
          <w:rFonts w:ascii="Tahoma" w:hAnsi="Tahoma" w:cs="Tahoma"/>
          <w:color w:val="1F497D"/>
          <w:sz w:val="22"/>
          <w:szCs w:val="22"/>
        </w:rPr>
      </w:pPr>
      <w:r w:rsidRPr="00737975">
        <w:rPr>
          <w:rFonts w:ascii="Tahoma" w:hAnsi="Tahoma" w:cs="Tahoma"/>
          <w:b/>
          <w:color w:val="1F497D"/>
          <w:sz w:val="22"/>
          <w:szCs w:val="22"/>
          <w:u w:val="single"/>
        </w:rPr>
        <w:lastRenderedPageBreak/>
        <w:t>Adjudicación:</w:t>
      </w:r>
    </w:p>
    <w:p w:rsidR="00940015" w:rsidRPr="00737975" w:rsidRDefault="00940015" w:rsidP="00940015">
      <w:pPr>
        <w:pStyle w:val="Prrafodelista"/>
        <w:spacing w:after="240"/>
        <w:ind w:left="1134"/>
        <w:jc w:val="both"/>
        <w:outlineLvl w:val="2"/>
        <w:rPr>
          <w:rFonts w:ascii="Tahoma" w:hAnsi="Tahoma" w:cs="Tahoma"/>
          <w:color w:val="1F497D"/>
          <w:sz w:val="22"/>
          <w:szCs w:val="22"/>
        </w:rPr>
      </w:pPr>
      <w:r w:rsidRPr="00737975">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940015" w:rsidRPr="0073797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 xml:space="preserve">El o los proponentes adjudicados Nacionales  contarán con un plazo no mayor a cinco </w:t>
      </w:r>
      <w:r w:rsidRPr="00737975">
        <w:rPr>
          <w:rFonts w:ascii="Tahoma" w:hAnsi="Tahoma" w:cs="Tahoma"/>
          <w:b/>
          <w:color w:val="1F497D"/>
          <w:sz w:val="22"/>
          <w:szCs w:val="22"/>
        </w:rPr>
        <w:t>(5) días hábiles</w:t>
      </w:r>
      <w:r w:rsidRPr="00737975">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940015" w:rsidRPr="0073797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 xml:space="preserve">El o los proponentes adjudicados Extranjeros  contarán con un plazo no mayor a cinco </w:t>
      </w:r>
      <w:r w:rsidRPr="00737975">
        <w:rPr>
          <w:rFonts w:ascii="Tahoma" w:hAnsi="Tahoma" w:cs="Tahoma"/>
          <w:b/>
          <w:color w:val="1F497D"/>
          <w:sz w:val="22"/>
          <w:szCs w:val="22"/>
        </w:rPr>
        <w:t>(5) días hábiles</w:t>
      </w:r>
      <w:r w:rsidRPr="00737975">
        <w:rPr>
          <w:rFonts w:ascii="Tahoma" w:hAnsi="Tahoma" w:cs="Tahoma"/>
          <w:color w:val="1F497D"/>
          <w:sz w:val="22"/>
          <w:szCs w:val="22"/>
        </w:rPr>
        <w:t xml:space="preserve"> para dar respuesta de Aceptación/Rechazo a la nota de adjudicación. En caso de aceptación, se les otorgará diez </w:t>
      </w:r>
      <w:r w:rsidRPr="00737975">
        <w:rPr>
          <w:rFonts w:ascii="Tahoma" w:hAnsi="Tahoma" w:cs="Tahoma"/>
          <w:b/>
          <w:color w:val="1F497D"/>
          <w:sz w:val="22"/>
          <w:szCs w:val="22"/>
        </w:rPr>
        <w:t>(10)</w:t>
      </w:r>
      <w:r w:rsidRPr="00737975">
        <w:rPr>
          <w:rFonts w:ascii="Tahoma" w:hAnsi="Tahoma" w:cs="Tahoma"/>
          <w:color w:val="1F497D"/>
          <w:sz w:val="22"/>
          <w:szCs w:val="22"/>
        </w:rPr>
        <w:t xml:space="preserve"> </w:t>
      </w:r>
      <w:r w:rsidRPr="00737975">
        <w:rPr>
          <w:rFonts w:ascii="Tahoma" w:hAnsi="Tahoma" w:cs="Tahoma"/>
          <w:b/>
          <w:color w:val="1F497D"/>
          <w:sz w:val="22"/>
          <w:szCs w:val="22"/>
        </w:rPr>
        <w:t>días hábiles</w:t>
      </w:r>
      <w:r w:rsidRPr="00737975">
        <w:rPr>
          <w:rFonts w:ascii="Tahoma" w:hAnsi="Tahoma" w:cs="Tahoma"/>
          <w:color w:val="1F497D"/>
          <w:sz w:val="22"/>
          <w:szCs w:val="22"/>
        </w:rPr>
        <w:t xml:space="preserve"> adicionales para enviar toda la documentación solicitada en la carta de adjudicación.</w:t>
      </w:r>
    </w:p>
    <w:p w:rsidR="00940015" w:rsidRPr="00737975" w:rsidRDefault="00940015" w:rsidP="00940015">
      <w:pPr>
        <w:spacing w:after="240"/>
        <w:ind w:left="1134"/>
        <w:jc w:val="both"/>
        <w:rPr>
          <w:rFonts w:ascii="Tahoma" w:hAnsi="Tahoma" w:cs="Tahoma"/>
          <w:b/>
          <w:color w:val="1F497D"/>
          <w:sz w:val="22"/>
          <w:szCs w:val="22"/>
        </w:rPr>
      </w:pPr>
      <w:r w:rsidRPr="00737975">
        <w:rPr>
          <w:rFonts w:ascii="Tahoma" w:hAnsi="Tahoma" w:cs="Tahoma"/>
          <w:b/>
          <w:color w:val="1F497D"/>
          <w:sz w:val="22"/>
          <w:szCs w:val="22"/>
        </w:rPr>
        <w:t>El incumplimiento a estos plazos y la falta de documentación con las características solicitadas será causal de desistimiento de la adjudicación y ejecución de la Garantía de Seriedad de Propuesta.</w:t>
      </w:r>
    </w:p>
    <w:p w:rsidR="00940015" w:rsidRPr="00737975" w:rsidRDefault="00940015" w:rsidP="007756D3">
      <w:pPr>
        <w:pStyle w:val="Prrafodelista"/>
        <w:numPr>
          <w:ilvl w:val="1"/>
          <w:numId w:val="43"/>
        </w:numPr>
        <w:spacing w:after="240"/>
        <w:ind w:left="1134" w:hanging="578"/>
        <w:jc w:val="both"/>
        <w:outlineLvl w:val="2"/>
        <w:rPr>
          <w:rFonts w:ascii="Tahoma" w:hAnsi="Tahoma" w:cs="Tahoma"/>
          <w:b/>
          <w:color w:val="1F497D"/>
          <w:sz w:val="22"/>
          <w:szCs w:val="22"/>
          <w:u w:val="single"/>
        </w:rPr>
      </w:pPr>
      <w:r w:rsidRPr="00737975">
        <w:rPr>
          <w:rFonts w:ascii="Tahoma" w:hAnsi="Tahoma" w:cs="Tahoma"/>
          <w:b/>
          <w:color w:val="1F497D"/>
          <w:sz w:val="22"/>
          <w:szCs w:val="22"/>
          <w:u w:val="single"/>
        </w:rPr>
        <w:t>Formalización (Documento de Compra):</w:t>
      </w:r>
    </w:p>
    <w:p w:rsidR="00940015" w:rsidRPr="0073797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940015" w:rsidRPr="0073797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El proponente debe adherirse a los términos y condiciones establecidos en el contrato elaborado por ENTEL S.A. dichos documentos son parte de este Términos Básicos de Contratación.</w:t>
      </w:r>
    </w:p>
    <w:p w:rsidR="00940015" w:rsidRPr="00737975" w:rsidRDefault="00940015" w:rsidP="007756D3">
      <w:pPr>
        <w:pStyle w:val="Prrafodelista"/>
        <w:numPr>
          <w:ilvl w:val="1"/>
          <w:numId w:val="43"/>
        </w:numPr>
        <w:spacing w:after="240"/>
        <w:ind w:left="1134" w:hanging="578"/>
        <w:jc w:val="both"/>
        <w:outlineLvl w:val="2"/>
        <w:rPr>
          <w:rFonts w:ascii="Tahoma" w:hAnsi="Tahoma" w:cs="Tahoma"/>
          <w:b/>
          <w:color w:val="1F497D"/>
          <w:sz w:val="22"/>
          <w:szCs w:val="22"/>
          <w:u w:val="single"/>
        </w:rPr>
      </w:pPr>
      <w:r w:rsidRPr="00737975">
        <w:rPr>
          <w:rFonts w:ascii="Tahoma" w:hAnsi="Tahoma" w:cs="Tahoma"/>
          <w:b/>
          <w:color w:val="1F497D"/>
          <w:sz w:val="22"/>
          <w:szCs w:val="22"/>
          <w:u w:val="single"/>
        </w:rPr>
        <w:t>Documentos que debe Presentar el Proponente</w:t>
      </w:r>
    </w:p>
    <w:p w:rsidR="00940015" w:rsidRPr="00737975" w:rsidRDefault="00940015" w:rsidP="007756D3">
      <w:pPr>
        <w:pStyle w:val="Prrafodelista"/>
        <w:numPr>
          <w:ilvl w:val="0"/>
          <w:numId w:val="33"/>
        </w:numPr>
        <w:tabs>
          <w:tab w:val="num" w:pos="1080"/>
        </w:tabs>
        <w:spacing w:after="240"/>
        <w:ind w:left="1134" w:hanging="567"/>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ind w:left="1134" w:hanging="567"/>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ind w:left="1134" w:hanging="567"/>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ind w:left="1134" w:hanging="567"/>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ind w:left="1134" w:hanging="567"/>
        <w:jc w:val="both"/>
        <w:rPr>
          <w:rFonts w:ascii="Tahoma" w:hAnsi="Tahoma" w:cs="Tahoma"/>
          <w:vanish/>
          <w:color w:val="1F497D"/>
          <w:sz w:val="22"/>
          <w:szCs w:val="22"/>
          <w:lang w:eastAsia="es-ES"/>
        </w:rPr>
      </w:pPr>
    </w:p>
    <w:p w:rsidR="00940015" w:rsidRPr="00737975" w:rsidRDefault="00940015" w:rsidP="00940015">
      <w:pPr>
        <w:spacing w:after="240"/>
        <w:ind w:left="1134"/>
        <w:jc w:val="both"/>
        <w:rPr>
          <w:rFonts w:ascii="Tahoma" w:hAnsi="Tahoma" w:cs="Tahoma"/>
          <w:color w:val="1F497D"/>
          <w:sz w:val="22"/>
          <w:szCs w:val="22"/>
        </w:rPr>
      </w:pPr>
      <w:r w:rsidRPr="00737975">
        <w:rPr>
          <w:rFonts w:ascii="Tahoma" w:hAnsi="Tahoma" w:cs="Tahoma"/>
          <w:color w:val="1F497D"/>
          <w:sz w:val="22"/>
          <w:szCs w:val="22"/>
        </w:rPr>
        <w:t xml:space="preserve">La(s) empresa(s) adjudicada(s) debe(n) presentar la siguiente documentación para la elaboración del Documento de Compra: </w:t>
      </w:r>
    </w:p>
    <w:p w:rsidR="00940015" w:rsidRPr="00737975" w:rsidRDefault="00940015" w:rsidP="007756D3">
      <w:pPr>
        <w:pStyle w:val="Prrafodelista"/>
        <w:numPr>
          <w:ilvl w:val="0"/>
          <w:numId w:val="33"/>
        </w:numPr>
        <w:tabs>
          <w:tab w:val="num" w:pos="1080"/>
        </w:tabs>
        <w:spacing w:after="240"/>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3"/>
        </w:numPr>
        <w:tabs>
          <w:tab w:val="num" w:pos="1080"/>
        </w:tabs>
        <w:spacing w:after="240"/>
        <w:jc w:val="both"/>
        <w:rPr>
          <w:rFonts w:ascii="Tahoma" w:hAnsi="Tahoma" w:cs="Tahoma"/>
          <w:vanish/>
          <w:color w:val="1F497D"/>
          <w:sz w:val="22"/>
          <w:szCs w:val="22"/>
          <w:lang w:eastAsia="es-ES"/>
        </w:rPr>
      </w:pPr>
    </w:p>
    <w:p w:rsidR="00940015" w:rsidRPr="00737975" w:rsidRDefault="00940015" w:rsidP="007756D3">
      <w:pPr>
        <w:pStyle w:val="Prrafodelista"/>
        <w:numPr>
          <w:ilvl w:val="0"/>
          <w:numId w:val="34"/>
        </w:numPr>
        <w:tabs>
          <w:tab w:val="left" w:pos="1701"/>
        </w:tabs>
        <w:spacing w:after="240"/>
        <w:ind w:left="1701" w:hanging="567"/>
        <w:jc w:val="both"/>
        <w:rPr>
          <w:rFonts w:ascii="Tahoma" w:hAnsi="Tahoma" w:cs="Tahoma"/>
          <w:color w:val="1F497D"/>
          <w:sz w:val="22"/>
          <w:szCs w:val="22"/>
        </w:rPr>
      </w:pPr>
      <w:r w:rsidRPr="00737975">
        <w:rPr>
          <w:rFonts w:ascii="Tahoma" w:hAnsi="Tahoma" w:cs="Tahoma"/>
          <w:color w:val="1F497D"/>
          <w:sz w:val="22"/>
          <w:szCs w:val="22"/>
        </w:rPr>
        <w:t>Los documentos que deben presentar las personas naturales son:</w:t>
      </w:r>
    </w:p>
    <w:p w:rsidR="00940015" w:rsidRPr="00737975" w:rsidRDefault="00940015" w:rsidP="007756D3">
      <w:pPr>
        <w:pStyle w:val="Prrafodelista"/>
        <w:numPr>
          <w:ilvl w:val="1"/>
          <w:numId w:val="34"/>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 xml:space="preserve">Garantías requeridas de acuerdo a lo señalado en el punto 8 del presente </w:t>
      </w:r>
      <w:r w:rsidRPr="00737975">
        <w:rPr>
          <w:rFonts w:ascii="Tahoma" w:hAnsi="Tahoma" w:cs="Tahoma"/>
          <w:color w:val="1F497D"/>
          <w:sz w:val="22"/>
          <w:szCs w:val="22"/>
          <w:lang w:val="es-BO"/>
        </w:rPr>
        <w:t>TBC (</w:t>
      </w:r>
      <w:r w:rsidRPr="00737975">
        <w:rPr>
          <w:rFonts w:ascii="Tahoma" w:hAnsi="Tahoma" w:cs="Tahoma"/>
          <w:color w:val="1F497D"/>
          <w:sz w:val="22"/>
          <w:szCs w:val="22"/>
        </w:rPr>
        <w:t>Términos Básicos de Contratación</w:t>
      </w:r>
      <w:r w:rsidRPr="00737975">
        <w:rPr>
          <w:rFonts w:ascii="Tahoma" w:hAnsi="Tahoma" w:cs="Tahoma"/>
          <w:color w:val="1F497D"/>
          <w:sz w:val="22"/>
          <w:szCs w:val="22"/>
          <w:lang w:val="es-BO"/>
        </w:rPr>
        <w:t>)</w:t>
      </w:r>
      <w:r w:rsidRPr="00737975">
        <w:rPr>
          <w:rFonts w:ascii="Tahoma" w:hAnsi="Tahoma" w:cs="Tahoma"/>
          <w:color w:val="1F497D"/>
          <w:sz w:val="22"/>
          <w:szCs w:val="22"/>
        </w:rPr>
        <w:t xml:space="preserve">. </w:t>
      </w:r>
    </w:p>
    <w:p w:rsidR="00940015" w:rsidRPr="00737975" w:rsidRDefault="00940015" w:rsidP="007756D3">
      <w:pPr>
        <w:pStyle w:val="Prrafodelista"/>
        <w:numPr>
          <w:ilvl w:val="1"/>
          <w:numId w:val="34"/>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Cedula de Identidad (fotocopia simple).</w:t>
      </w:r>
    </w:p>
    <w:p w:rsidR="00940015" w:rsidRPr="00737975" w:rsidRDefault="00940015" w:rsidP="007756D3">
      <w:pPr>
        <w:pStyle w:val="Prrafodelista"/>
        <w:numPr>
          <w:ilvl w:val="0"/>
          <w:numId w:val="34"/>
        </w:numPr>
        <w:tabs>
          <w:tab w:val="left" w:pos="1701"/>
        </w:tabs>
        <w:spacing w:after="240"/>
        <w:ind w:left="1701" w:hanging="567"/>
        <w:jc w:val="both"/>
        <w:rPr>
          <w:rFonts w:ascii="Tahoma" w:hAnsi="Tahoma" w:cs="Tahoma"/>
          <w:color w:val="1F497D"/>
          <w:sz w:val="22"/>
          <w:szCs w:val="22"/>
        </w:rPr>
      </w:pPr>
      <w:r w:rsidRPr="00737975">
        <w:rPr>
          <w:rFonts w:ascii="Tahoma" w:hAnsi="Tahoma" w:cs="Tahoma"/>
          <w:color w:val="1F497D"/>
          <w:sz w:val="22"/>
          <w:szCs w:val="22"/>
        </w:rPr>
        <w:t>Los documentos que deben presentar las personas jurídicas son:</w:t>
      </w:r>
    </w:p>
    <w:p w:rsidR="00940015" w:rsidRPr="00737975" w:rsidRDefault="00940015" w:rsidP="007756D3">
      <w:pPr>
        <w:numPr>
          <w:ilvl w:val="0"/>
          <w:numId w:val="36"/>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 xml:space="preserve">Garantías requeridas de acuerdo a lo señalado en el punto 8 del presente Término Básico de Contratación. </w:t>
      </w:r>
    </w:p>
    <w:p w:rsidR="00940015" w:rsidRPr="00737975" w:rsidRDefault="00940015" w:rsidP="007756D3">
      <w:pPr>
        <w:numPr>
          <w:ilvl w:val="0"/>
          <w:numId w:val="36"/>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lastRenderedPageBreak/>
        <w:t>Copia legalizada de la escritura de Constitución de la Sociedad o firma comercial y con el resellado de inscripción ante Fundempresa (si corresponde).</w:t>
      </w:r>
    </w:p>
    <w:p w:rsidR="00940015" w:rsidRPr="00737975" w:rsidRDefault="00940015" w:rsidP="007756D3">
      <w:pPr>
        <w:numPr>
          <w:ilvl w:val="0"/>
          <w:numId w:val="36"/>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Copia legalizada del Testimonio de Poder del Representante Legal debidamente inscrito ante Fundempresa (si corresponde).</w:t>
      </w:r>
    </w:p>
    <w:p w:rsidR="00940015" w:rsidRPr="00737975" w:rsidRDefault="00940015" w:rsidP="007756D3">
      <w:pPr>
        <w:numPr>
          <w:ilvl w:val="0"/>
          <w:numId w:val="36"/>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Certificado original de actualización de la matrícula de comercio emitido por FUNDEMPRESA vigente.</w:t>
      </w:r>
    </w:p>
    <w:p w:rsidR="00940015" w:rsidRPr="00737975" w:rsidRDefault="00940015" w:rsidP="007756D3">
      <w:pPr>
        <w:numPr>
          <w:ilvl w:val="0"/>
          <w:numId w:val="36"/>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Certificación electrónica del Número de Identificación Tributaria (N.I.T.) vigente.</w:t>
      </w:r>
    </w:p>
    <w:p w:rsidR="00940015" w:rsidRPr="00737975" w:rsidRDefault="00940015" w:rsidP="007756D3">
      <w:pPr>
        <w:pStyle w:val="Prrafodelista"/>
        <w:numPr>
          <w:ilvl w:val="1"/>
          <w:numId w:val="35"/>
        </w:numPr>
        <w:tabs>
          <w:tab w:val="left" w:pos="1701"/>
        </w:tabs>
        <w:spacing w:after="240"/>
        <w:ind w:left="1701" w:hanging="567"/>
        <w:jc w:val="both"/>
        <w:rPr>
          <w:rFonts w:ascii="Tahoma" w:hAnsi="Tahoma" w:cs="Tahoma"/>
          <w:color w:val="1F497D"/>
          <w:sz w:val="22"/>
          <w:szCs w:val="22"/>
        </w:rPr>
      </w:pPr>
      <w:r w:rsidRPr="00737975">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940015" w:rsidRPr="00737975" w:rsidRDefault="00940015" w:rsidP="007756D3">
      <w:pPr>
        <w:pStyle w:val="Prrafodelista"/>
        <w:numPr>
          <w:ilvl w:val="1"/>
          <w:numId w:val="37"/>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Documentación conjunta: Debe ser firmada por el Representante Legal de la Asociación Accidental, y es la siguiente:</w:t>
      </w:r>
    </w:p>
    <w:p w:rsidR="00940015" w:rsidRPr="00737975" w:rsidRDefault="00940015" w:rsidP="007756D3">
      <w:pPr>
        <w:pStyle w:val="Prrafodelista"/>
        <w:numPr>
          <w:ilvl w:val="2"/>
          <w:numId w:val="39"/>
        </w:numPr>
        <w:tabs>
          <w:tab w:val="left" w:pos="2835"/>
        </w:tabs>
        <w:spacing w:after="240"/>
        <w:ind w:left="2835" w:hanging="567"/>
        <w:jc w:val="both"/>
        <w:outlineLvl w:val="0"/>
        <w:rPr>
          <w:rFonts w:ascii="Tahoma" w:hAnsi="Tahoma" w:cs="Tahoma"/>
          <w:color w:val="1F497D"/>
          <w:sz w:val="22"/>
          <w:szCs w:val="22"/>
        </w:rPr>
      </w:pPr>
      <w:r w:rsidRPr="00737975">
        <w:rPr>
          <w:rFonts w:ascii="Tahoma" w:hAnsi="Tahoma" w:cs="Tahoma"/>
          <w:color w:val="1F497D"/>
          <w:sz w:val="22"/>
          <w:szCs w:val="22"/>
        </w:rPr>
        <w:t xml:space="preserve">Garantías requeridas de acuerdo a lo señalado en el punto 8 del presente Término Básico de Contratación. </w:t>
      </w:r>
    </w:p>
    <w:p w:rsidR="00940015" w:rsidRPr="00737975" w:rsidRDefault="00940015" w:rsidP="007756D3">
      <w:pPr>
        <w:pStyle w:val="Prrafodelista"/>
        <w:numPr>
          <w:ilvl w:val="2"/>
          <w:numId w:val="39"/>
        </w:numPr>
        <w:tabs>
          <w:tab w:val="left" w:pos="2835"/>
        </w:tabs>
        <w:spacing w:after="240"/>
        <w:ind w:left="2835" w:hanging="567"/>
        <w:jc w:val="both"/>
        <w:outlineLvl w:val="0"/>
        <w:rPr>
          <w:rFonts w:ascii="Tahoma" w:hAnsi="Tahoma" w:cs="Tahoma"/>
          <w:color w:val="1F497D"/>
          <w:sz w:val="22"/>
          <w:szCs w:val="22"/>
        </w:rPr>
      </w:pPr>
      <w:r w:rsidRPr="00737975">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940015" w:rsidRPr="00737975" w:rsidRDefault="00940015" w:rsidP="007756D3">
      <w:pPr>
        <w:pStyle w:val="Prrafodelista"/>
        <w:numPr>
          <w:ilvl w:val="2"/>
          <w:numId w:val="39"/>
        </w:numPr>
        <w:tabs>
          <w:tab w:val="left" w:pos="2835"/>
        </w:tabs>
        <w:spacing w:after="240"/>
        <w:ind w:left="2835" w:hanging="567"/>
        <w:jc w:val="both"/>
        <w:outlineLvl w:val="0"/>
        <w:rPr>
          <w:rFonts w:ascii="Tahoma" w:hAnsi="Tahoma" w:cs="Tahoma"/>
          <w:color w:val="1F497D"/>
          <w:sz w:val="22"/>
          <w:szCs w:val="22"/>
        </w:rPr>
      </w:pPr>
      <w:r w:rsidRPr="00737975">
        <w:rPr>
          <w:rFonts w:ascii="Tahoma" w:hAnsi="Tahoma" w:cs="Tahoma"/>
          <w:color w:val="1F497D"/>
          <w:sz w:val="22"/>
          <w:szCs w:val="22"/>
        </w:rPr>
        <w:t>Poder del Representante Legal de la Asociación Accidental, en fotocopia simple, con facultades expresas para presentar propuestas, negociar y suscribir contratos.</w:t>
      </w:r>
    </w:p>
    <w:p w:rsidR="00940015" w:rsidRPr="00737975" w:rsidRDefault="00940015" w:rsidP="007756D3">
      <w:pPr>
        <w:pStyle w:val="Prrafodelista"/>
        <w:numPr>
          <w:ilvl w:val="1"/>
          <w:numId w:val="37"/>
        </w:numPr>
        <w:tabs>
          <w:tab w:val="left" w:pos="2268"/>
        </w:tabs>
        <w:spacing w:after="240"/>
        <w:ind w:left="2268" w:hanging="567"/>
        <w:jc w:val="both"/>
        <w:rPr>
          <w:rFonts w:ascii="Tahoma" w:hAnsi="Tahoma" w:cs="Tahoma"/>
          <w:color w:val="1F497D"/>
          <w:sz w:val="22"/>
          <w:szCs w:val="22"/>
        </w:rPr>
      </w:pPr>
      <w:r w:rsidRPr="00737975">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940015" w:rsidRPr="00737975" w:rsidRDefault="00940015" w:rsidP="007756D3">
      <w:pPr>
        <w:pStyle w:val="Prrafodelista"/>
        <w:numPr>
          <w:ilvl w:val="0"/>
          <w:numId w:val="38"/>
        </w:numPr>
        <w:tabs>
          <w:tab w:val="left" w:pos="2835"/>
        </w:tabs>
        <w:spacing w:after="240"/>
        <w:ind w:left="2835" w:hanging="567"/>
        <w:jc w:val="both"/>
        <w:outlineLvl w:val="0"/>
        <w:rPr>
          <w:rFonts w:ascii="Tahoma" w:hAnsi="Tahoma" w:cs="Tahoma"/>
          <w:color w:val="1F497D"/>
          <w:sz w:val="22"/>
          <w:szCs w:val="22"/>
        </w:rPr>
      </w:pPr>
      <w:r w:rsidRPr="00737975">
        <w:rPr>
          <w:rFonts w:ascii="Tahoma" w:hAnsi="Tahoma" w:cs="Tahoma"/>
          <w:color w:val="1F497D"/>
          <w:sz w:val="22"/>
          <w:szCs w:val="22"/>
        </w:rPr>
        <w:t xml:space="preserve">Poder del Representante Legal, en fotocopia simple. </w:t>
      </w:r>
    </w:p>
    <w:p w:rsidR="00940015" w:rsidRPr="00737975" w:rsidRDefault="00940015" w:rsidP="007756D3">
      <w:pPr>
        <w:pStyle w:val="Prrafodelista"/>
        <w:numPr>
          <w:ilvl w:val="1"/>
          <w:numId w:val="43"/>
        </w:numPr>
        <w:spacing w:after="240"/>
        <w:ind w:left="1134" w:hanging="578"/>
        <w:jc w:val="both"/>
        <w:outlineLvl w:val="2"/>
        <w:rPr>
          <w:rFonts w:ascii="Tahoma" w:hAnsi="Tahoma" w:cs="Tahoma"/>
          <w:b/>
          <w:color w:val="1F497D"/>
          <w:sz w:val="22"/>
          <w:szCs w:val="22"/>
          <w:u w:val="single"/>
        </w:rPr>
      </w:pPr>
      <w:r w:rsidRPr="00737975">
        <w:rPr>
          <w:rFonts w:ascii="Tahoma" w:hAnsi="Tahoma" w:cs="Tahoma"/>
          <w:b/>
          <w:color w:val="1F497D"/>
          <w:sz w:val="22"/>
          <w:szCs w:val="22"/>
          <w:u w:val="single"/>
        </w:rPr>
        <w:t>Forma de Pago</w:t>
      </w:r>
    </w:p>
    <w:p w:rsidR="00940015" w:rsidRPr="00737975" w:rsidRDefault="00940015" w:rsidP="00940015">
      <w:pPr>
        <w:ind w:left="720" w:firstLine="426"/>
        <w:jc w:val="both"/>
        <w:rPr>
          <w:rFonts w:ascii="Tahoma" w:hAnsi="Tahoma" w:cs="Tahoma"/>
          <w:color w:val="1F497D"/>
          <w:sz w:val="22"/>
          <w:szCs w:val="22"/>
          <w:lang w:val="es-BO"/>
        </w:rPr>
      </w:pPr>
      <w:r w:rsidRPr="00737975">
        <w:rPr>
          <w:rFonts w:ascii="Tahoma" w:hAnsi="Tahoma" w:cs="Tahoma"/>
          <w:color w:val="1F497D"/>
          <w:sz w:val="22"/>
          <w:szCs w:val="22"/>
          <w:lang w:val="es-BO"/>
        </w:rPr>
        <w:t>La forma de pago será realizada de la siguiente manera:</w:t>
      </w:r>
    </w:p>
    <w:p w:rsidR="00940015" w:rsidRPr="00737975" w:rsidRDefault="00940015" w:rsidP="00940015">
      <w:pPr>
        <w:ind w:left="720" w:firstLine="708"/>
        <w:jc w:val="both"/>
        <w:rPr>
          <w:rFonts w:ascii="Tahoma" w:hAnsi="Tahoma" w:cs="Tahoma"/>
          <w:color w:val="1F497D"/>
          <w:sz w:val="22"/>
          <w:szCs w:val="22"/>
          <w:lang w:val="es-BO"/>
        </w:rPr>
      </w:pPr>
    </w:p>
    <w:p w:rsidR="00940015" w:rsidRPr="00737975" w:rsidRDefault="00940015" w:rsidP="007756D3">
      <w:pPr>
        <w:pStyle w:val="Prrafodelista"/>
        <w:numPr>
          <w:ilvl w:val="1"/>
          <w:numId w:val="35"/>
        </w:numPr>
        <w:jc w:val="both"/>
        <w:rPr>
          <w:rFonts w:ascii="Tahoma" w:hAnsi="Tahoma" w:cs="Tahoma"/>
          <w:color w:val="1F497D"/>
          <w:sz w:val="22"/>
          <w:szCs w:val="22"/>
          <w:lang w:val="es-BO" w:eastAsia="es-ES"/>
        </w:rPr>
      </w:pPr>
      <w:r w:rsidRPr="00737975">
        <w:rPr>
          <w:rFonts w:ascii="Tahoma" w:hAnsi="Tahoma" w:cs="Tahoma"/>
          <w:color w:val="1F497D"/>
          <w:sz w:val="22"/>
          <w:szCs w:val="22"/>
          <w:lang w:val="es-BO" w:eastAsia="es-ES"/>
        </w:rPr>
        <w:t>Equipos: 80% del valor por concepto de equipos a la entrega de los mismos, previa emisión por parte de ENTEL S.A. del Acta de Recepción de Equipos firmada por ambas partes, contra entrega de la factura fiscal.; el 20% restante a la conclusión de los servicios (instalación e implementación).</w:t>
      </w:r>
    </w:p>
    <w:p w:rsidR="00940015" w:rsidRPr="00737975" w:rsidRDefault="00940015" w:rsidP="007756D3">
      <w:pPr>
        <w:pStyle w:val="Prrafodelista"/>
        <w:numPr>
          <w:ilvl w:val="1"/>
          <w:numId w:val="35"/>
        </w:numPr>
        <w:jc w:val="both"/>
        <w:rPr>
          <w:rFonts w:ascii="Tahoma" w:hAnsi="Tahoma" w:cs="Tahoma"/>
          <w:color w:val="1F497D"/>
          <w:sz w:val="22"/>
          <w:szCs w:val="22"/>
          <w:lang w:val="es-BO" w:eastAsia="es-ES"/>
        </w:rPr>
      </w:pPr>
      <w:r w:rsidRPr="00737975">
        <w:rPr>
          <w:rFonts w:ascii="Tahoma" w:hAnsi="Tahoma" w:cs="Tahoma"/>
          <w:color w:val="1F497D"/>
          <w:sz w:val="22"/>
          <w:szCs w:val="22"/>
          <w:lang w:val="es-BO" w:eastAsia="es-ES"/>
        </w:rPr>
        <w:t xml:space="preserve">Servicios: 100% a contra entrega del servicio de implementación e instalación, previa emisión por parte de ENTEL S.A. del Certificado de </w:t>
      </w:r>
      <w:r w:rsidRPr="00737975">
        <w:rPr>
          <w:rFonts w:ascii="Tahoma" w:hAnsi="Tahoma" w:cs="Tahoma"/>
          <w:color w:val="1F497D"/>
          <w:sz w:val="22"/>
          <w:szCs w:val="22"/>
          <w:lang w:val="es-BO" w:eastAsia="es-ES"/>
        </w:rPr>
        <w:lastRenderedPageBreak/>
        <w:t>Aceptación Provisional (PAC) firmado por ambas partes y el certificado de control de calidad, a contra entrega de la factura fiscal.</w:t>
      </w:r>
    </w:p>
    <w:p w:rsidR="00940015" w:rsidRPr="00737975" w:rsidRDefault="00940015" w:rsidP="00940015">
      <w:pPr>
        <w:pStyle w:val="Prrafodelista"/>
        <w:ind w:left="1430"/>
        <w:jc w:val="both"/>
        <w:rPr>
          <w:rFonts w:ascii="Tahoma" w:hAnsi="Tahoma" w:cs="Tahoma"/>
          <w:color w:val="1F497D"/>
          <w:sz w:val="22"/>
          <w:szCs w:val="22"/>
          <w:lang w:val="es-BO"/>
        </w:rPr>
      </w:pPr>
    </w:p>
    <w:p w:rsidR="009959C8" w:rsidRPr="00737975" w:rsidRDefault="00940015" w:rsidP="00940015">
      <w:pPr>
        <w:jc w:val="both"/>
        <w:rPr>
          <w:rFonts w:ascii="Tahoma" w:hAnsi="Tahoma" w:cs="Tahoma"/>
          <w:color w:val="1F497D"/>
          <w:sz w:val="22"/>
          <w:szCs w:val="22"/>
          <w:lang w:val="es-ES_tradnl"/>
        </w:rPr>
      </w:pPr>
      <w:r w:rsidRPr="00737975">
        <w:rPr>
          <w:rFonts w:ascii="Tahoma" w:hAnsi="Tahoma" w:cs="Tahoma"/>
          <w:b/>
          <w:color w:val="1F497D"/>
          <w:sz w:val="22"/>
          <w:szCs w:val="22"/>
          <w:lang w:val="es-ES_tradnl"/>
        </w:rPr>
        <w:t>NOTA:</w:t>
      </w:r>
      <w:r w:rsidRPr="00737975">
        <w:rPr>
          <w:rFonts w:ascii="Tahoma" w:hAnsi="Tahoma" w:cs="Tahoma"/>
          <w:color w:val="1F497D"/>
          <w:sz w:val="22"/>
          <w:szCs w:val="22"/>
          <w:lang w:val="es-ES_tradnl"/>
        </w:rPr>
        <w:t xml:space="preserve"> Para este proceso de contratación no aplica pagos adelantados por concepto de anticipos</w:t>
      </w:r>
    </w:p>
    <w:p w:rsidR="009959C8" w:rsidRPr="00737975" w:rsidRDefault="009959C8">
      <w:pPr>
        <w:rPr>
          <w:rFonts w:ascii="Tahoma" w:hAnsi="Tahoma" w:cs="Tahoma"/>
          <w:color w:val="1F497D"/>
          <w:sz w:val="22"/>
          <w:szCs w:val="22"/>
          <w:lang w:val="es-ES_tradnl"/>
        </w:rPr>
      </w:pPr>
      <w:r w:rsidRPr="00737975">
        <w:rPr>
          <w:rFonts w:ascii="Tahoma" w:hAnsi="Tahoma" w:cs="Tahoma"/>
          <w:color w:val="1F497D"/>
          <w:sz w:val="22"/>
          <w:szCs w:val="22"/>
          <w:lang w:val="es-ES_tradnl"/>
        </w:rPr>
        <w:br w:type="page"/>
      </w:r>
    </w:p>
    <w:p w:rsidR="00737975" w:rsidRDefault="00737975" w:rsidP="00DE0B6B">
      <w:pPr>
        <w:pStyle w:val="Ttulo1"/>
        <w:numPr>
          <w:ilvl w:val="0"/>
          <w:numId w:val="0"/>
        </w:numPr>
        <w:jc w:val="center"/>
        <w:rPr>
          <w:color w:val="1F497D"/>
          <w:sz w:val="28"/>
          <w:szCs w:val="28"/>
          <w:u w:val="none"/>
        </w:rPr>
      </w:pPr>
    </w:p>
    <w:p w:rsidR="00DE0B6B" w:rsidRPr="00737975" w:rsidRDefault="00DE0B6B" w:rsidP="00DE0B6B">
      <w:pPr>
        <w:pStyle w:val="Ttulo1"/>
        <w:numPr>
          <w:ilvl w:val="0"/>
          <w:numId w:val="0"/>
        </w:numPr>
        <w:jc w:val="center"/>
        <w:rPr>
          <w:color w:val="1F497D"/>
          <w:sz w:val="28"/>
          <w:szCs w:val="28"/>
          <w:u w:val="none"/>
        </w:rPr>
      </w:pPr>
      <w:r w:rsidRPr="00737975">
        <w:rPr>
          <w:color w:val="1F497D"/>
          <w:sz w:val="28"/>
          <w:szCs w:val="28"/>
          <w:u w:val="none"/>
        </w:rPr>
        <w:t>PARTE II</w:t>
      </w:r>
    </w:p>
    <w:p w:rsidR="00DE0B6B" w:rsidRPr="00737975" w:rsidRDefault="00DE0B6B" w:rsidP="00DE0B6B">
      <w:pPr>
        <w:rPr>
          <w:color w:val="1F497D"/>
          <w:sz w:val="18"/>
          <w:szCs w:val="28"/>
          <w:lang w:val="es-MX"/>
        </w:rPr>
      </w:pPr>
    </w:p>
    <w:p w:rsidR="00DE0B6B" w:rsidRPr="00737975" w:rsidRDefault="00DE0B6B" w:rsidP="00DE0B6B">
      <w:pPr>
        <w:jc w:val="center"/>
        <w:rPr>
          <w:rFonts w:ascii="Tahoma" w:hAnsi="Tahoma" w:cs="Tahoma"/>
          <w:b/>
          <w:color w:val="1F497D"/>
          <w:sz w:val="28"/>
          <w:szCs w:val="28"/>
        </w:rPr>
      </w:pPr>
      <w:r w:rsidRPr="00737975">
        <w:rPr>
          <w:rFonts w:ascii="Tahoma" w:hAnsi="Tahoma" w:cs="Tahoma"/>
          <w:b/>
          <w:color w:val="1F497D"/>
          <w:sz w:val="28"/>
          <w:szCs w:val="28"/>
        </w:rPr>
        <w:t>INFORMACIÓN TÉCNICA DE LA CONTRATACIÓN</w:t>
      </w:r>
    </w:p>
    <w:p w:rsidR="00DE0B6B" w:rsidRPr="00737975" w:rsidRDefault="00DE0B6B" w:rsidP="00DE0B6B">
      <w:pPr>
        <w:rPr>
          <w:rFonts w:ascii="Tahoma" w:hAnsi="Tahoma" w:cs="Tahoma"/>
          <w:color w:val="1F497D"/>
          <w:sz w:val="8"/>
          <w:lang w:val="pt-BR"/>
        </w:rPr>
      </w:pPr>
    </w:p>
    <w:p w:rsidR="00DE0B6B" w:rsidRPr="00737975" w:rsidRDefault="00DE0B6B" w:rsidP="00DE0B6B">
      <w:pPr>
        <w:rPr>
          <w:rFonts w:ascii="Tahoma" w:hAnsi="Tahoma" w:cs="Tahoma"/>
          <w:color w:val="1F497D"/>
          <w:lang w:val="pt-BR"/>
        </w:rPr>
      </w:pPr>
    </w:p>
    <w:p w:rsidR="00DE0B6B" w:rsidRPr="00737975" w:rsidRDefault="00DE0B6B" w:rsidP="00DD46C2">
      <w:pPr>
        <w:pStyle w:val="TITULOS"/>
        <w:numPr>
          <w:ilvl w:val="0"/>
          <w:numId w:val="7"/>
        </w:numPr>
        <w:spacing w:after="0"/>
        <w:ind w:left="426" w:hanging="426"/>
        <w:rPr>
          <w:rFonts w:ascii="Tahoma" w:hAnsi="Tahoma" w:cs="Tahoma"/>
          <w:color w:val="1F497D"/>
          <w:sz w:val="22"/>
          <w:szCs w:val="22"/>
        </w:rPr>
      </w:pPr>
      <w:bookmarkStart w:id="13" w:name="_Toc309124151"/>
      <w:r w:rsidRPr="00737975">
        <w:rPr>
          <w:rFonts w:ascii="Tahoma" w:hAnsi="Tahoma" w:cs="Tahoma"/>
          <w:color w:val="1F497D"/>
          <w:sz w:val="22"/>
          <w:szCs w:val="22"/>
        </w:rPr>
        <w:t>CONDICIONES PARA LA PRESENTACIÓN DE PROPUESTAS TÉCNICAS</w:t>
      </w:r>
      <w:bookmarkEnd w:id="13"/>
    </w:p>
    <w:p w:rsidR="00DE0B6B" w:rsidRPr="00737975" w:rsidRDefault="00DE0B6B" w:rsidP="00DE0B6B">
      <w:pPr>
        <w:pStyle w:val="Continuarlista"/>
        <w:ind w:left="426"/>
        <w:rPr>
          <w:rFonts w:ascii="Tahoma" w:hAnsi="Tahoma" w:cs="Tahoma"/>
          <w:color w:val="1F497D"/>
          <w:sz w:val="16"/>
          <w:szCs w:val="22"/>
          <w:lang w:val="es-ES_tradnl" w:bidi="en-US"/>
        </w:rPr>
      </w:pPr>
    </w:p>
    <w:p w:rsidR="00DE0B6B" w:rsidRPr="00737975" w:rsidRDefault="00DE0B6B" w:rsidP="00DE0B6B">
      <w:pPr>
        <w:pStyle w:val="Continuarlista"/>
        <w:ind w:left="426"/>
        <w:rPr>
          <w:rFonts w:ascii="Tahoma" w:hAnsi="Tahoma" w:cs="Tahoma"/>
          <w:color w:val="1F497D"/>
          <w:sz w:val="22"/>
          <w:szCs w:val="22"/>
          <w:lang w:val="es-ES_tradnl" w:bidi="en-US"/>
        </w:rPr>
      </w:pPr>
      <w:r w:rsidRPr="00737975">
        <w:rPr>
          <w:rFonts w:ascii="Tahoma" w:hAnsi="Tahoma" w:cs="Tahoma"/>
          <w:color w:val="1F497D"/>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E0B6B" w:rsidRPr="00737975" w:rsidRDefault="00DE0B6B" w:rsidP="00DE0B6B">
      <w:pPr>
        <w:pStyle w:val="Continuarlista"/>
        <w:ind w:left="426"/>
        <w:rPr>
          <w:rFonts w:ascii="Tahoma" w:hAnsi="Tahoma" w:cs="Tahoma"/>
          <w:color w:val="1F497D"/>
          <w:sz w:val="22"/>
          <w:szCs w:val="22"/>
          <w:lang w:val="es-ES_tradnl" w:bidi="en-US"/>
        </w:rPr>
      </w:pPr>
      <w:r w:rsidRPr="00737975">
        <w:rPr>
          <w:rFonts w:ascii="Tahoma" w:hAnsi="Tahoma" w:cs="Tahoma"/>
          <w:color w:val="1F497D"/>
          <w:sz w:val="22"/>
          <w:szCs w:val="22"/>
          <w:lang w:val="es-ES_tradnl" w:bidi="en-US"/>
        </w:rPr>
        <w:t xml:space="preserve">Para todos los incisos marcados como MANDATORIO, la calificación será CUMPLE o NO CUMPLE. </w:t>
      </w:r>
    </w:p>
    <w:p w:rsidR="00DE0B6B" w:rsidRPr="00737975" w:rsidRDefault="00DE0B6B" w:rsidP="00DE0B6B">
      <w:pPr>
        <w:pStyle w:val="Continuarlista"/>
        <w:ind w:left="426"/>
        <w:rPr>
          <w:rFonts w:ascii="Tahoma" w:hAnsi="Tahoma" w:cs="Tahoma"/>
          <w:color w:val="1F497D"/>
          <w:sz w:val="22"/>
          <w:szCs w:val="22"/>
          <w:lang w:val="es-ES_tradnl" w:bidi="en-US"/>
        </w:rPr>
      </w:pPr>
      <w:r w:rsidRPr="00737975">
        <w:rPr>
          <w:rFonts w:ascii="Tahoma" w:hAnsi="Tahoma" w:cs="Tahoma"/>
          <w:color w:val="1F497D"/>
          <w:sz w:val="22"/>
          <w:szCs w:val="22"/>
          <w:lang w:val="es-ES_tradnl" w:bidi="en-US"/>
        </w:rPr>
        <w:t xml:space="preserve">En los requerimientos de ENTEL S.A. el oferente debe tomar en cuenta las siguientes referencias para la interpretación de las tablas. </w:t>
      </w:r>
    </w:p>
    <w:p w:rsidR="00DE0B6B" w:rsidRPr="00737975" w:rsidRDefault="00DE0B6B" w:rsidP="00DE0B6B">
      <w:pPr>
        <w:ind w:left="295" w:firstLine="708"/>
        <w:rPr>
          <w:rFonts w:ascii="Tahoma" w:hAnsi="Tahoma" w:cs="Tahoma"/>
          <w:color w:val="1F497D"/>
          <w:sz w:val="22"/>
          <w:szCs w:val="22"/>
          <w:lang w:val="es-ES_tradnl"/>
        </w:rPr>
      </w:pPr>
      <w:r w:rsidRPr="00737975">
        <w:rPr>
          <w:rFonts w:ascii="Tahoma" w:hAnsi="Tahoma" w:cs="Tahoma"/>
          <w:color w:val="1F497D"/>
          <w:sz w:val="22"/>
          <w:szCs w:val="22"/>
          <w:lang w:val="es-ES_tradnl"/>
        </w:rPr>
        <w:t>Referencias:</w:t>
      </w:r>
    </w:p>
    <w:p w:rsidR="00DE0B6B" w:rsidRPr="00737975" w:rsidRDefault="00DE0B6B" w:rsidP="00DE0B6B">
      <w:pPr>
        <w:ind w:left="295" w:firstLine="708"/>
        <w:rPr>
          <w:rFonts w:ascii="Tahoma" w:hAnsi="Tahoma" w:cs="Tahoma"/>
          <w:color w:val="1F497D"/>
          <w:sz w:val="22"/>
          <w:szCs w:val="22"/>
          <w:lang w:val="es-ES_tradnl"/>
        </w:rPr>
      </w:pPr>
      <w:r w:rsidRPr="00737975">
        <w:rPr>
          <w:rFonts w:ascii="Tahoma" w:hAnsi="Tahoma" w:cs="Tahoma"/>
          <w:color w:val="1F497D"/>
          <w:sz w:val="22"/>
          <w:szCs w:val="22"/>
          <w:lang w:val="es-ES_tradnl"/>
        </w:rPr>
        <w:fldChar w:fldCharType="begin">
          <w:ffData>
            <w:name w:val="Casilla1"/>
            <w:enabled/>
            <w:calcOnExit w:val="0"/>
            <w:checkBox>
              <w:sizeAuto/>
              <w:default w:val="1"/>
            </w:checkBox>
          </w:ffData>
        </w:fldChar>
      </w:r>
      <w:r w:rsidRPr="00737975">
        <w:rPr>
          <w:rFonts w:ascii="Tahoma" w:hAnsi="Tahoma" w:cs="Tahoma"/>
          <w:color w:val="1F497D"/>
          <w:sz w:val="22"/>
          <w:szCs w:val="22"/>
          <w:lang w:val="es-ES_tradnl"/>
        </w:rPr>
        <w:instrText xml:space="preserve"> FORMCHECKBOX </w:instrText>
      </w:r>
      <w:r w:rsidR="00D57B9C">
        <w:rPr>
          <w:rFonts w:ascii="Tahoma" w:hAnsi="Tahoma" w:cs="Tahoma"/>
          <w:color w:val="1F497D"/>
          <w:sz w:val="22"/>
          <w:szCs w:val="22"/>
          <w:lang w:val="es-ES_tradnl"/>
        </w:rPr>
      </w:r>
      <w:r w:rsidR="00D57B9C">
        <w:rPr>
          <w:rFonts w:ascii="Tahoma" w:hAnsi="Tahoma" w:cs="Tahoma"/>
          <w:color w:val="1F497D"/>
          <w:sz w:val="22"/>
          <w:szCs w:val="22"/>
          <w:lang w:val="es-ES_tradnl"/>
        </w:rPr>
        <w:fldChar w:fldCharType="separate"/>
      </w:r>
      <w:r w:rsidRPr="00737975">
        <w:rPr>
          <w:rFonts w:ascii="Tahoma" w:hAnsi="Tahoma" w:cs="Tahoma"/>
          <w:color w:val="1F497D"/>
          <w:sz w:val="22"/>
          <w:szCs w:val="22"/>
          <w:lang w:val="es-ES_tradnl"/>
        </w:rPr>
        <w:fldChar w:fldCharType="end"/>
      </w:r>
      <w:r w:rsidRPr="00737975">
        <w:rPr>
          <w:rFonts w:ascii="Tahoma" w:hAnsi="Tahoma" w:cs="Tahoma"/>
          <w:color w:val="1F497D"/>
          <w:sz w:val="22"/>
          <w:szCs w:val="22"/>
          <w:lang w:val="es-ES_tradnl"/>
        </w:rPr>
        <w:tab/>
        <w:t>: Requerido por ENTEL S.A.</w:t>
      </w:r>
    </w:p>
    <w:p w:rsidR="00DE0B6B" w:rsidRPr="00737975" w:rsidRDefault="00DE0B6B" w:rsidP="00DE0B6B">
      <w:pPr>
        <w:ind w:left="295" w:firstLine="708"/>
        <w:rPr>
          <w:rFonts w:ascii="Tahoma" w:hAnsi="Tahoma" w:cs="Tahoma"/>
          <w:color w:val="1F497D"/>
          <w:sz w:val="22"/>
          <w:szCs w:val="22"/>
          <w:lang w:val="es-ES_tradnl"/>
        </w:rPr>
      </w:pPr>
      <w:r w:rsidRPr="00737975">
        <w:rPr>
          <w:rFonts w:ascii="Tahoma" w:hAnsi="Tahoma" w:cs="Tahoma"/>
          <w:color w:val="1F497D"/>
          <w:sz w:val="22"/>
          <w:szCs w:val="22"/>
          <w:lang w:val="es-ES_tradnl"/>
        </w:rPr>
        <w:fldChar w:fldCharType="begin">
          <w:ffData>
            <w:name w:val=""/>
            <w:enabled/>
            <w:calcOnExit w:val="0"/>
            <w:checkBox>
              <w:sizeAuto/>
              <w:default w:val="0"/>
            </w:checkBox>
          </w:ffData>
        </w:fldChar>
      </w:r>
      <w:r w:rsidRPr="00737975">
        <w:rPr>
          <w:rFonts w:ascii="Tahoma" w:hAnsi="Tahoma" w:cs="Tahoma"/>
          <w:color w:val="1F497D"/>
          <w:sz w:val="22"/>
          <w:szCs w:val="22"/>
          <w:lang w:val="es-ES_tradnl"/>
        </w:rPr>
        <w:instrText xml:space="preserve"> FORMCHECKBOX </w:instrText>
      </w:r>
      <w:r w:rsidR="00D57B9C">
        <w:rPr>
          <w:rFonts w:ascii="Tahoma" w:hAnsi="Tahoma" w:cs="Tahoma"/>
          <w:color w:val="1F497D"/>
          <w:sz w:val="22"/>
          <w:szCs w:val="22"/>
          <w:lang w:val="es-ES_tradnl"/>
        </w:rPr>
      </w:r>
      <w:r w:rsidR="00D57B9C">
        <w:rPr>
          <w:rFonts w:ascii="Tahoma" w:hAnsi="Tahoma" w:cs="Tahoma"/>
          <w:color w:val="1F497D"/>
          <w:sz w:val="22"/>
          <w:szCs w:val="22"/>
          <w:lang w:val="es-ES_tradnl"/>
        </w:rPr>
        <w:fldChar w:fldCharType="separate"/>
      </w:r>
      <w:r w:rsidRPr="00737975">
        <w:rPr>
          <w:rFonts w:ascii="Tahoma" w:hAnsi="Tahoma" w:cs="Tahoma"/>
          <w:color w:val="1F497D"/>
          <w:sz w:val="22"/>
          <w:szCs w:val="22"/>
          <w:lang w:val="es-ES_tradnl"/>
        </w:rPr>
        <w:fldChar w:fldCharType="end"/>
      </w:r>
      <w:r w:rsidRPr="00737975">
        <w:rPr>
          <w:rFonts w:ascii="Tahoma" w:hAnsi="Tahoma" w:cs="Tahoma"/>
          <w:color w:val="1F497D"/>
          <w:sz w:val="22"/>
          <w:szCs w:val="22"/>
          <w:lang w:val="es-ES_tradnl"/>
        </w:rPr>
        <w:tab/>
        <w:t>: No requerido por ENTEL S.A.</w:t>
      </w:r>
    </w:p>
    <w:p w:rsidR="00DE0B6B" w:rsidRPr="00737975" w:rsidRDefault="00DE0B6B" w:rsidP="00DE0B6B">
      <w:pPr>
        <w:ind w:left="295" w:firstLine="708"/>
        <w:jc w:val="both"/>
        <w:rPr>
          <w:rFonts w:ascii="Tahoma" w:hAnsi="Tahoma" w:cs="Tahoma"/>
          <w:color w:val="1F497D"/>
          <w:sz w:val="20"/>
          <w:lang w:val="es-ES_tradnl"/>
        </w:rPr>
      </w:pPr>
      <w:r w:rsidRPr="00737975">
        <w:rPr>
          <w:rFonts w:ascii="Tahoma" w:hAnsi="Tahoma" w:cs="Tahoma"/>
          <w:color w:val="1F497D"/>
          <w:sz w:val="22"/>
          <w:szCs w:val="22"/>
          <w:lang w:val="es-ES_tradnl"/>
        </w:rPr>
        <w:t>---</w:t>
      </w:r>
      <w:r w:rsidRPr="00737975">
        <w:rPr>
          <w:rFonts w:ascii="Tahoma" w:hAnsi="Tahoma" w:cs="Tahoma"/>
          <w:color w:val="1F497D"/>
          <w:sz w:val="22"/>
          <w:szCs w:val="22"/>
          <w:lang w:val="es-ES_tradnl"/>
        </w:rPr>
        <w:tab/>
        <w:t>: No requiere respuesta</w:t>
      </w:r>
    </w:p>
    <w:p w:rsidR="00DE0B6B" w:rsidRPr="00737975" w:rsidRDefault="00DE0B6B" w:rsidP="00DE0B6B">
      <w:pPr>
        <w:pStyle w:val="Prrafodelista"/>
        <w:ind w:left="0"/>
        <w:rPr>
          <w:rFonts w:ascii="Tahoma" w:hAnsi="Tahoma" w:cs="Tahoma"/>
          <w:b/>
          <w:color w:val="1F497D"/>
          <w:sz w:val="14"/>
          <w:lang w:val="es-BO"/>
        </w:rPr>
      </w:pPr>
    </w:p>
    <w:p w:rsidR="00DE0B6B" w:rsidRPr="00737975" w:rsidRDefault="00DE0B6B" w:rsidP="00DE0B6B">
      <w:pPr>
        <w:pStyle w:val="Prrafodelista"/>
        <w:ind w:left="0"/>
        <w:rPr>
          <w:rFonts w:ascii="Tahoma" w:hAnsi="Tahoma" w:cs="Tahoma"/>
          <w:b/>
          <w:color w:val="1F497D"/>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737975" w:rsidRPr="00737975" w:rsidTr="00737975">
        <w:trPr>
          <w:trHeight w:val="38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37975" w:rsidRPr="00737975" w:rsidRDefault="00737975" w:rsidP="00737975">
            <w:pPr>
              <w:jc w:val="center"/>
              <w:rPr>
                <w:rFonts w:ascii="Tahoma" w:hAnsi="Tahoma" w:cs="Tahoma"/>
                <w:b/>
                <w:bCs/>
                <w:color w:val="FFFFFF" w:themeColor="background1"/>
                <w:szCs w:val="18"/>
                <w:lang w:eastAsia="es-BO"/>
              </w:rPr>
            </w:pPr>
            <w:r w:rsidRPr="00737975">
              <w:rPr>
                <w:rFonts w:ascii="Tahoma" w:hAnsi="Tahoma" w:cs="Tahoma"/>
                <w:b/>
                <w:bCs/>
                <w:color w:val="FFFFFF" w:themeColor="background1"/>
                <w:szCs w:val="18"/>
                <w:lang w:eastAsia="es-BO"/>
              </w:rPr>
              <w:t>REQUERIMIENTO DE ENTEL S.A.</w:t>
            </w:r>
          </w:p>
        </w:tc>
      </w:tr>
      <w:tr w:rsidR="00737975" w:rsidRPr="00737975" w:rsidTr="00332D77">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737975" w:rsidRDefault="00DE0B6B" w:rsidP="00332D77">
            <w:pPr>
              <w:jc w:val="center"/>
              <w:rPr>
                <w:rFonts w:ascii="Tahoma" w:hAnsi="Tahoma" w:cs="Tahoma"/>
                <w:color w:val="FFFFFF" w:themeColor="background1"/>
                <w:sz w:val="18"/>
                <w:szCs w:val="18"/>
                <w:lang w:eastAsia="es-BO"/>
              </w:rPr>
            </w:pPr>
            <w:r w:rsidRPr="00737975">
              <w:rPr>
                <w:rFonts w:ascii="Tahoma" w:hAnsi="Tahoma" w:cs="Tahoma"/>
                <w:b/>
                <w:bCs/>
                <w:color w:val="FFFFFF" w:themeColor="background1"/>
                <w:szCs w:val="18"/>
                <w:lang w:eastAsia="es-BO"/>
              </w:rPr>
              <w:t>CONDICIONES PARA LA PRESENTACIÓN DE PROPUESTAS TÉCNICAS</w:t>
            </w:r>
          </w:p>
        </w:tc>
      </w:tr>
      <w:tr w:rsidR="00737975" w:rsidRPr="00737975" w:rsidTr="00332D77">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737975" w:rsidRDefault="00DE0B6B" w:rsidP="00332D77">
            <w:pPr>
              <w:jc w:val="center"/>
              <w:rPr>
                <w:rFonts w:ascii="Tahoma" w:hAnsi="Tahoma" w:cs="Tahoma"/>
                <w:color w:val="1F497D"/>
                <w:sz w:val="18"/>
                <w:szCs w:val="18"/>
                <w:lang w:eastAsia="es-BO"/>
              </w:rPr>
            </w:pPr>
          </w:p>
        </w:tc>
      </w:tr>
      <w:tr w:rsidR="00737975" w:rsidRPr="00737975" w:rsidTr="00332D77">
        <w:trPr>
          <w:trHeight w:val="315"/>
          <w:jc w:val="center"/>
        </w:trPr>
        <w:tc>
          <w:tcPr>
            <w:tcW w:w="8364" w:type="dxa"/>
            <w:tcBorders>
              <w:top w:val="single" w:sz="4" w:space="0" w:color="FFFFFF" w:themeColor="background1"/>
            </w:tcBorders>
            <w:shd w:val="clear" w:color="auto" w:fill="auto"/>
            <w:vAlign w:val="center"/>
          </w:tcPr>
          <w:p w:rsidR="00DE0B6B" w:rsidRDefault="00DE0B6B" w:rsidP="003B5F22">
            <w:pPr>
              <w:jc w:val="both"/>
              <w:rPr>
                <w:rFonts w:ascii="Tahoma" w:hAnsi="Tahoma" w:cs="Tahoma"/>
                <w:color w:val="1F497D"/>
                <w:sz w:val="18"/>
              </w:rPr>
            </w:pPr>
            <w:r w:rsidRPr="00737975">
              <w:rPr>
                <w:rFonts w:ascii="Tahoma" w:hAnsi="Tahoma" w:cs="Tahoma"/>
                <w:b/>
                <w:color w:val="1F497D"/>
                <w:sz w:val="18"/>
              </w:rPr>
              <w:t>1.1.</w:t>
            </w:r>
            <w:r w:rsidRPr="00737975">
              <w:rPr>
                <w:rFonts w:ascii="Tahoma" w:hAnsi="Tahoma" w:cs="Tahoma"/>
                <w:color w:val="1F497D"/>
                <w:sz w:val="18"/>
              </w:rPr>
              <w:t xml:space="preserve"> Las respuestas presentadas para el presente pliego de especificaciones deben realizarse </w:t>
            </w:r>
            <w:r w:rsidRPr="00737975">
              <w:rPr>
                <w:rFonts w:ascii="Tahoma" w:hAnsi="Tahoma" w:cs="Tahoma"/>
                <w:b/>
                <w:color w:val="1F497D"/>
                <w:sz w:val="18"/>
                <w:u w:val="single"/>
              </w:rPr>
              <w:t>ITEM por ITEM</w:t>
            </w:r>
            <w:r w:rsidRPr="00737975">
              <w:rPr>
                <w:rFonts w:ascii="Tahoma" w:hAnsi="Tahoma" w:cs="Tahoma"/>
                <w:color w:val="1F497D"/>
                <w:sz w:val="18"/>
              </w:rPr>
              <w:t xml:space="preserve"> respetando el orden del presente documento. Se debe iniciar con las palabras </w:t>
            </w:r>
            <w:r w:rsidRPr="00737975">
              <w:rPr>
                <w:rFonts w:ascii="Tahoma" w:hAnsi="Tahoma" w:cs="Tahoma"/>
                <w:b/>
                <w:color w:val="1F497D"/>
                <w:sz w:val="18"/>
              </w:rPr>
              <w:t>CUMPLE o NO CUMPLE,</w:t>
            </w:r>
            <w:r w:rsidRPr="00737975">
              <w:rPr>
                <w:rFonts w:ascii="Tahoma" w:hAnsi="Tahoma" w:cs="Tahoma"/>
                <w:color w:val="1F497D"/>
                <w:sz w:val="18"/>
              </w:rPr>
              <w:t xml:space="preserve"> seguidas de un </w:t>
            </w:r>
            <w:r w:rsidRPr="00737975">
              <w:rPr>
                <w:rFonts w:ascii="Tahoma" w:hAnsi="Tahoma" w:cs="Tahoma"/>
                <w:b/>
                <w:color w:val="1F497D"/>
                <w:sz w:val="18"/>
              </w:rPr>
              <w:t xml:space="preserve">breve y claro comentario. </w:t>
            </w:r>
            <w:r w:rsidRPr="00737975">
              <w:rPr>
                <w:rFonts w:ascii="Tahoma" w:hAnsi="Tahoma" w:cs="Tahoma"/>
                <w:color w:val="1F497D"/>
                <w:sz w:val="18"/>
              </w:rPr>
              <w:t xml:space="preserve">Debe tener referencia puntual hacia algún DOCUMENTO TÉCNICO acerca del tópico de la pregunta, identificando el nombre del </w:t>
            </w:r>
            <w:r w:rsidRPr="00737975">
              <w:rPr>
                <w:rFonts w:ascii="Tahoma" w:hAnsi="Tahoma" w:cs="Tahoma"/>
                <w:b/>
                <w:color w:val="1F497D"/>
                <w:sz w:val="18"/>
              </w:rPr>
              <w:t xml:space="preserve">Documento, número de Página y Referencia </w:t>
            </w:r>
            <w:r w:rsidRPr="00737975">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p w:rsidR="00737975" w:rsidRPr="00737975" w:rsidRDefault="00737975" w:rsidP="003B5F22">
            <w:pPr>
              <w:jc w:val="both"/>
              <w:rPr>
                <w:rFonts w:ascii="Tahoma" w:hAnsi="Tahoma" w:cs="Tahoma"/>
                <w:b/>
                <w:bCs/>
                <w:color w:val="1F497D"/>
                <w:sz w:val="18"/>
                <w:lang w:eastAsia="es-BO"/>
              </w:rPr>
            </w:pPr>
          </w:p>
        </w:tc>
      </w:tr>
      <w:tr w:rsidR="00737975" w:rsidRPr="00737975" w:rsidTr="00332D77">
        <w:trPr>
          <w:trHeight w:val="315"/>
          <w:jc w:val="center"/>
        </w:trPr>
        <w:tc>
          <w:tcPr>
            <w:tcW w:w="8364" w:type="dxa"/>
            <w:shd w:val="clear" w:color="auto" w:fill="auto"/>
            <w:vAlign w:val="center"/>
          </w:tcPr>
          <w:p w:rsidR="00DE0B6B" w:rsidRDefault="00DE0B6B" w:rsidP="00737975">
            <w:pPr>
              <w:jc w:val="both"/>
              <w:rPr>
                <w:rFonts w:ascii="Tahoma" w:hAnsi="Tahoma" w:cs="Tahoma"/>
                <w:color w:val="1F497D"/>
                <w:sz w:val="18"/>
              </w:rPr>
            </w:pPr>
            <w:r w:rsidRPr="00737975">
              <w:rPr>
                <w:rFonts w:ascii="Tahoma" w:hAnsi="Tahoma" w:cs="Tahoma"/>
                <w:b/>
                <w:color w:val="1F497D"/>
                <w:sz w:val="18"/>
              </w:rPr>
              <w:t>1.</w:t>
            </w:r>
            <w:r w:rsidR="00737975" w:rsidRPr="00737975">
              <w:rPr>
                <w:rFonts w:ascii="Tahoma" w:hAnsi="Tahoma" w:cs="Tahoma"/>
                <w:b/>
                <w:color w:val="1F497D"/>
                <w:sz w:val="18"/>
              </w:rPr>
              <w:t>2</w:t>
            </w:r>
            <w:r w:rsidRPr="00737975">
              <w:rPr>
                <w:rFonts w:ascii="Tahoma" w:hAnsi="Tahoma" w:cs="Tahoma"/>
                <w:b/>
                <w:color w:val="1F497D"/>
                <w:sz w:val="18"/>
              </w:rPr>
              <w:t xml:space="preserve">. </w:t>
            </w:r>
            <w:r w:rsidRPr="00737975">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rsidR="00737975" w:rsidRPr="00737975" w:rsidRDefault="00737975" w:rsidP="00737975">
            <w:pPr>
              <w:jc w:val="both"/>
              <w:rPr>
                <w:rFonts w:ascii="Tahoma" w:hAnsi="Tahoma" w:cs="Tahoma"/>
                <w:b/>
                <w:bCs/>
                <w:color w:val="1F497D"/>
                <w:sz w:val="18"/>
                <w:lang w:eastAsia="es-BO"/>
              </w:rPr>
            </w:pPr>
          </w:p>
        </w:tc>
      </w:tr>
      <w:tr w:rsidR="00737975" w:rsidRPr="00737975" w:rsidTr="00332D77">
        <w:trPr>
          <w:trHeight w:val="315"/>
          <w:jc w:val="center"/>
        </w:trPr>
        <w:tc>
          <w:tcPr>
            <w:tcW w:w="8364" w:type="dxa"/>
            <w:shd w:val="clear" w:color="auto" w:fill="auto"/>
            <w:vAlign w:val="center"/>
          </w:tcPr>
          <w:p w:rsidR="00DE0B6B" w:rsidRDefault="00DE0B6B" w:rsidP="00737975">
            <w:pPr>
              <w:jc w:val="both"/>
              <w:rPr>
                <w:rFonts w:ascii="Tahoma" w:hAnsi="Tahoma" w:cs="Tahoma"/>
                <w:color w:val="1F497D"/>
                <w:sz w:val="18"/>
              </w:rPr>
            </w:pPr>
            <w:r w:rsidRPr="00737975">
              <w:rPr>
                <w:rFonts w:ascii="Tahoma" w:hAnsi="Tahoma" w:cs="Tahoma"/>
                <w:b/>
                <w:color w:val="1F497D"/>
                <w:sz w:val="18"/>
              </w:rPr>
              <w:t>1.</w:t>
            </w:r>
            <w:r w:rsidR="00737975" w:rsidRPr="00737975">
              <w:rPr>
                <w:rFonts w:ascii="Tahoma" w:hAnsi="Tahoma" w:cs="Tahoma"/>
                <w:b/>
                <w:color w:val="1F497D"/>
                <w:sz w:val="18"/>
              </w:rPr>
              <w:t>3</w:t>
            </w:r>
            <w:r w:rsidRPr="00737975">
              <w:rPr>
                <w:rFonts w:ascii="Tahoma" w:hAnsi="Tahoma" w:cs="Tahoma"/>
                <w:b/>
                <w:color w:val="1F497D"/>
                <w:sz w:val="18"/>
              </w:rPr>
              <w:t xml:space="preserve">. </w:t>
            </w:r>
            <w:r w:rsidRPr="00737975">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w:t>
            </w:r>
            <w:r w:rsidR="00737975">
              <w:rPr>
                <w:rFonts w:ascii="Tahoma" w:hAnsi="Tahoma" w:cs="Tahoma"/>
                <w:color w:val="1F497D"/>
                <w:sz w:val="18"/>
              </w:rPr>
              <w:t>s.</w:t>
            </w:r>
          </w:p>
          <w:p w:rsidR="00737975" w:rsidRPr="00737975" w:rsidRDefault="00737975" w:rsidP="00737975">
            <w:pPr>
              <w:jc w:val="both"/>
              <w:rPr>
                <w:rFonts w:ascii="Tahoma" w:hAnsi="Tahoma" w:cs="Tahoma"/>
                <w:b/>
                <w:bCs/>
                <w:color w:val="1F497D"/>
                <w:sz w:val="18"/>
                <w:lang w:eastAsia="es-BO"/>
              </w:rPr>
            </w:pPr>
          </w:p>
        </w:tc>
      </w:tr>
      <w:tr w:rsidR="00737975" w:rsidRPr="00737975" w:rsidTr="00332D77">
        <w:trPr>
          <w:trHeight w:val="315"/>
          <w:jc w:val="center"/>
        </w:trPr>
        <w:tc>
          <w:tcPr>
            <w:tcW w:w="8364" w:type="dxa"/>
            <w:shd w:val="clear" w:color="auto" w:fill="auto"/>
            <w:vAlign w:val="center"/>
          </w:tcPr>
          <w:p w:rsidR="00DE0B6B" w:rsidRDefault="00DE0B6B" w:rsidP="00737975">
            <w:pPr>
              <w:jc w:val="both"/>
              <w:rPr>
                <w:rFonts w:ascii="Tahoma" w:hAnsi="Tahoma" w:cs="Tahoma"/>
                <w:color w:val="1F497D"/>
                <w:sz w:val="18"/>
              </w:rPr>
            </w:pPr>
            <w:r w:rsidRPr="00737975">
              <w:rPr>
                <w:rFonts w:ascii="Tahoma" w:hAnsi="Tahoma" w:cs="Tahoma"/>
                <w:b/>
                <w:color w:val="1F497D"/>
                <w:sz w:val="18"/>
              </w:rPr>
              <w:t>1.</w:t>
            </w:r>
            <w:r w:rsidR="00737975" w:rsidRPr="00737975">
              <w:rPr>
                <w:rFonts w:ascii="Tahoma" w:hAnsi="Tahoma" w:cs="Tahoma"/>
                <w:b/>
                <w:color w:val="1F497D"/>
                <w:sz w:val="18"/>
              </w:rPr>
              <w:t>4</w:t>
            </w:r>
            <w:r w:rsidRPr="00737975">
              <w:rPr>
                <w:rFonts w:ascii="Tahoma" w:hAnsi="Tahoma" w:cs="Tahoma"/>
                <w:b/>
                <w:color w:val="1F497D"/>
                <w:sz w:val="18"/>
              </w:rPr>
              <w:t xml:space="preserve">. </w:t>
            </w:r>
            <w:r w:rsidRPr="00737975">
              <w:rPr>
                <w:rFonts w:ascii="Tahoma" w:hAnsi="Tahoma" w:cs="Tahoma"/>
                <w:color w:val="1F497D"/>
                <w:sz w:val="18"/>
              </w:rPr>
              <w:t xml:space="preserve">Para la evaluación, ENTEL S.A. solicita al oferente, que la </w:t>
            </w:r>
            <w:r w:rsidRPr="00737975">
              <w:rPr>
                <w:rFonts w:ascii="Tahoma" w:hAnsi="Tahoma" w:cs="Tahoma"/>
                <w:b/>
                <w:color w:val="1F497D"/>
                <w:sz w:val="18"/>
              </w:rPr>
              <w:t>documentación técnica</w:t>
            </w:r>
            <w:r w:rsidRPr="00737975">
              <w:rPr>
                <w:rFonts w:ascii="Tahoma" w:hAnsi="Tahoma" w:cs="Tahoma"/>
                <w:color w:val="1F497D"/>
                <w:sz w:val="18"/>
              </w:rPr>
              <w:t xml:space="preserve"> </w:t>
            </w:r>
            <w:r w:rsidRPr="00737975">
              <w:rPr>
                <w:rFonts w:ascii="Tahoma" w:hAnsi="Tahoma" w:cs="Tahoma"/>
                <w:b/>
                <w:color w:val="1F497D"/>
                <w:sz w:val="18"/>
              </w:rPr>
              <w:t>y su propuesta</w:t>
            </w:r>
            <w:r w:rsidRPr="00737975">
              <w:rPr>
                <w:rFonts w:ascii="Tahoma" w:hAnsi="Tahoma" w:cs="Tahoma"/>
                <w:color w:val="1F497D"/>
                <w:sz w:val="18"/>
              </w:rPr>
              <w:t xml:space="preserve"> se entregue en </w:t>
            </w:r>
            <w:r w:rsidRPr="007D118D">
              <w:rPr>
                <w:rFonts w:ascii="Tahoma" w:hAnsi="Tahoma" w:cs="Tahoma"/>
                <w:color w:val="1F497D"/>
                <w:sz w:val="18"/>
              </w:rPr>
              <w:t>un (1)</w:t>
            </w:r>
            <w:r w:rsidRPr="00737975">
              <w:rPr>
                <w:rFonts w:ascii="Tahoma" w:hAnsi="Tahoma" w:cs="Tahoma"/>
                <w:color w:val="1F497D"/>
                <w:sz w:val="18"/>
              </w:rPr>
              <w:t xml:space="preserve"> ejemplar (original) y  una copia en formato electrónico (CD-ROM, DVD-ROM o Memoria flash) con archivos no protegidos contra lectura o impresión, este último si fuera el caso.</w:t>
            </w:r>
          </w:p>
          <w:p w:rsidR="00737975" w:rsidRPr="00737975" w:rsidRDefault="00737975" w:rsidP="00737975">
            <w:pPr>
              <w:jc w:val="both"/>
              <w:rPr>
                <w:rFonts w:ascii="Tahoma" w:hAnsi="Tahoma" w:cs="Tahoma"/>
                <w:b/>
                <w:bCs/>
                <w:color w:val="1F497D"/>
                <w:sz w:val="18"/>
                <w:lang w:eastAsia="es-BO"/>
              </w:rPr>
            </w:pPr>
          </w:p>
        </w:tc>
      </w:tr>
    </w:tbl>
    <w:p w:rsidR="00DE0B6B" w:rsidRPr="00737975" w:rsidRDefault="00DE0B6B" w:rsidP="00DE0B6B">
      <w:pPr>
        <w:pStyle w:val="Prrafodelista"/>
        <w:ind w:left="0"/>
        <w:rPr>
          <w:rFonts w:ascii="Tahoma" w:hAnsi="Tahoma" w:cs="Tahoma"/>
          <w:b/>
          <w:color w:val="1F497D"/>
          <w:sz w:val="14"/>
          <w:lang w:val="es-BO"/>
        </w:rPr>
      </w:pPr>
    </w:p>
    <w:p w:rsidR="00DE0B6B" w:rsidRPr="00737975" w:rsidRDefault="00DE0B6B" w:rsidP="00DE0B6B">
      <w:pPr>
        <w:pStyle w:val="TITULOS"/>
        <w:spacing w:after="0"/>
        <w:ind w:left="426" w:firstLine="0"/>
        <w:rPr>
          <w:rFonts w:ascii="Tahoma" w:hAnsi="Tahoma" w:cs="Tahoma"/>
          <w:color w:val="1F497D"/>
          <w:sz w:val="22"/>
          <w:szCs w:val="22"/>
        </w:rPr>
      </w:pPr>
      <w:bookmarkStart w:id="14" w:name="_Toc330030632"/>
    </w:p>
    <w:p w:rsidR="00DE0B6B" w:rsidRPr="00737975" w:rsidRDefault="00DE0B6B" w:rsidP="00DD46C2">
      <w:pPr>
        <w:pStyle w:val="TITULOS"/>
        <w:numPr>
          <w:ilvl w:val="0"/>
          <w:numId w:val="7"/>
        </w:numPr>
        <w:spacing w:after="0"/>
        <w:ind w:left="426" w:hanging="426"/>
        <w:rPr>
          <w:rFonts w:ascii="Tahoma" w:hAnsi="Tahoma" w:cs="Tahoma"/>
          <w:color w:val="1F497D"/>
          <w:sz w:val="22"/>
          <w:szCs w:val="22"/>
        </w:rPr>
      </w:pPr>
      <w:r w:rsidRPr="00737975">
        <w:rPr>
          <w:rFonts w:ascii="Tahoma" w:hAnsi="Tahoma" w:cs="Tahoma"/>
          <w:color w:val="1F497D"/>
          <w:sz w:val="22"/>
          <w:szCs w:val="22"/>
        </w:rPr>
        <w:t xml:space="preserve">FORMA DE CALIFICACIÓN    </w:t>
      </w:r>
    </w:p>
    <w:p w:rsidR="009959C8" w:rsidRPr="00737975" w:rsidRDefault="009959C8" w:rsidP="009959C8">
      <w:pPr>
        <w:pStyle w:val="Continuarlista"/>
        <w:ind w:left="426"/>
        <w:rPr>
          <w:rFonts w:ascii="Tahoma" w:hAnsi="Tahoma" w:cs="Tahoma"/>
          <w:color w:val="1F497D"/>
          <w:sz w:val="22"/>
          <w:szCs w:val="22"/>
        </w:rPr>
      </w:pPr>
      <w:r w:rsidRPr="00737975">
        <w:rPr>
          <w:rFonts w:ascii="Tahoma" w:hAnsi="Tahoma" w:cs="Tahoma"/>
          <w:color w:val="1F497D"/>
          <w:sz w:val="22"/>
          <w:szCs w:val="22"/>
        </w:rPr>
        <w:t xml:space="preserve">Los incisos marcados como MANDATORIO, la calificación será CUMPLE o NO CUMPLE. </w:t>
      </w:r>
    </w:p>
    <w:p w:rsidR="009959C8" w:rsidRPr="00737975" w:rsidRDefault="009959C8" w:rsidP="009959C8">
      <w:pPr>
        <w:pStyle w:val="Continuarlista"/>
        <w:spacing w:after="0"/>
        <w:ind w:left="426"/>
        <w:rPr>
          <w:rFonts w:ascii="Tahoma" w:hAnsi="Tahoma" w:cs="Tahoma"/>
          <w:color w:val="1F497D"/>
          <w:sz w:val="22"/>
          <w:szCs w:val="22"/>
        </w:rPr>
      </w:pPr>
      <w:r w:rsidRPr="00737975">
        <w:rPr>
          <w:rFonts w:ascii="Tahoma" w:hAnsi="Tahoma" w:cs="Tahoma"/>
          <w:color w:val="1F497D"/>
          <w:sz w:val="22"/>
          <w:szCs w:val="22"/>
        </w:rPr>
        <w:t>A continuación se definen las palabras CUMPLE, NO CUMPLE:</w:t>
      </w:r>
    </w:p>
    <w:p w:rsidR="009959C8" w:rsidRPr="00737975" w:rsidRDefault="009959C8" w:rsidP="009959C8">
      <w:pPr>
        <w:pStyle w:val="Continuarlista"/>
        <w:spacing w:after="0"/>
        <w:ind w:left="432"/>
        <w:rPr>
          <w:rFonts w:ascii="Tahoma" w:hAnsi="Tahoma" w:cs="Tahoma"/>
          <w:color w:val="1F497D"/>
          <w:sz w:val="22"/>
          <w:szCs w:val="22"/>
        </w:rPr>
      </w:pPr>
    </w:p>
    <w:p w:rsidR="009959C8" w:rsidRPr="00737975" w:rsidRDefault="009959C8" w:rsidP="009959C8">
      <w:pPr>
        <w:pStyle w:val="Continuarlista"/>
        <w:ind w:left="426"/>
        <w:rPr>
          <w:rFonts w:ascii="Tahoma" w:hAnsi="Tahoma" w:cs="Tahoma"/>
          <w:color w:val="1F497D"/>
          <w:sz w:val="22"/>
          <w:szCs w:val="22"/>
        </w:rPr>
      </w:pPr>
      <w:r w:rsidRPr="00737975">
        <w:rPr>
          <w:rFonts w:ascii="Tahoma" w:hAnsi="Tahoma" w:cs="Tahoma"/>
          <w:b/>
          <w:color w:val="1F497D"/>
          <w:sz w:val="22"/>
          <w:szCs w:val="22"/>
        </w:rPr>
        <w:t>CUMPLE.</w:t>
      </w:r>
      <w:r w:rsidRPr="00737975">
        <w:rPr>
          <w:rFonts w:ascii="Tahoma" w:hAnsi="Tahoma" w:cs="Tahoma"/>
          <w:color w:val="1F497D"/>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9959C8" w:rsidRPr="00737975" w:rsidRDefault="009959C8" w:rsidP="009959C8">
      <w:pPr>
        <w:pStyle w:val="Continuarlista"/>
        <w:ind w:left="426"/>
        <w:rPr>
          <w:rFonts w:ascii="Tahoma" w:hAnsi="Tahoma" w:cs="Tahoma"/>
          <w:color w:val="1F497D"/>
          <w:sz w:val="22"/>
          <w:szCs w:val="22"/>
        </w:rPr>
      </w:pPr>
      <w:r w:rsidRPr="00737975">
        <w:rPr>
          <w:rFonts w:ascii="Tahoma" w:hAnsi="Tahoma" w:cs="Tahoma"/>
          <w:b/>
          <w:color w:val="1F497D"/>
          <w:sz w:val="22"/>
          <w:szCs w:val="22"/>
        </w:rPr>
        <w:t>NO CUMPLE.</w:t>
      </w:r>
      <w:r w:rsidRPr="00737975">
        <w:rPr>
          <w:rFonts w:ascii="Tahoma" w:hAnsi="Tahoma" w:cs="Tahoma"/>
          <w:color w:val="1F497D"/>
          <w:sz w:val="22"/>
          <w:szCs w:val="22"/>
        </w:rPr>
        <w:t xml:space="preserve"> Define que no satisface parcial o completamente el requisito técnico solicitado.</w:t>
      </w:r>
    </w:p>
    <w:p w:rsidR="009959C8" w:rsidRPr="00737975" w:rsidRDefault="009959C8" w:rsidP="009959C8">
      <w:pPr>
        <w:pStyle w:val="Continuarlista"/>
        <w:numPr>
          <w:ilvl w:val="1"/>
          <w:numId w:val="7"/>
        </w:numPr>
        <w:ind w:left="1080" w:hanging="720"/>
        <w:rPr>
          <w:rFonts w:ascii="Tahoma" w:hAnsi="Tahoma" w:cs="Tahoma"/>
          <w:b/>
          <w:color w:val="1F497D"/>
          <w:sz w:val="22"/>
          <w:szCs w:val="22"/>
        </w:rPr>
      </w:pPr>
      <w:r w:rsidRPr="00737975">
        <w:rPr>
          <w:rFonts w:ascii="Tahoma" w:hAnsi="Tahoma" w:cs="Tahoma"/>
          <w:b/>
          <w:color w:val="1F497D"/>
          <w:sz w:val="22"/>
          <w:szCs w:val="22"/>
        </w:rPr>
        <w:t xml:space="preserve">CRITERIOS MANDATORIOS. </w:t>
      </w:r>
    </w:p>
    <w:p w:rsidR="009959C8" w:rsidRPr="00737975" w:rsidRDefault="009959C8" w:rsidP="009959C8">
      <w:pPr>
        <w:pStyle w:val="Continuarlista"/>
        <w:ind w:left="426"/>
        <w:rPr>
          <w:rFonts w:ascii="Tahoma" w:hAnsi="Tahoma" w:cs="Tahoma"/>
          <w:color w:val="1F497D"/>
          <w:sz w:val="22"/>
          <w:szCs w:val="22"/>
        </w:rPr>
      </w:pPr>
      <w:r w:rsidRPr="00737975">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9959C8" w:rsidRPr="00737975" w:rsidRDefault="009959C8" w:rsidP="009959C8">
      <w:pPr>
        <w:pStyle w:val="Continuarlista"/>
        <w:ind w:left="426"/>
        <w:rPr>
          <w:rFonts w:ascii="Tahoma" w:hAnsi="Tahoma" w:cs="Tahoma"/>
          <w:color w:val="1F497D"/>
          <w:sz w:val="22"/>
          <w:szCs w:val="22"/>
        </w:rPr>
      </w:pPr>
      <w:r w:rsidRPr="00737975">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CB44D5" w:rsidRPr="00737975" w:rsidRDefault="00CB44D5" w:rsidP="007326EF">
      <w:pPr>
        <w:jc w:val="both"/>
        <w:rPr>
          <w:rFonts w:ascii="Tahoma" w:hAnsi="Tahoma" w:cs="Tahoma"/>
          <w:color w:val="1F497D"/>
          <w:sz w:val="22"/>
          <w:szCs w:val="22"/>
        </w:rPr>
      </w:pPr>
    </w:p>
    <w:p w:rsidR="00CB44D5" w:rsidRPr="00737975" w:rsidRDefault="00CB44D5" w:rsidP="00CB44D5">
      <w:pPr>
        <w:pStyle w:val="TITULOS"/>
        <w:numPr>
          <w:ilvl w:val="0"/>
          <w:numId w:val="7"/>
        </w:numPr>
        <w:spacing w:after="0"/>
        <w:ind w:left="426" w:hanging="426"/>
        <w:rPr>
          <w:rFonts w:ascii="Tahoma" w:hAnsi="Tahoma" w:cs="Tahoma"/>
          <w:color w:val="1F497D"/>
          <w:sz w:val="22"/>
          <w:szCs w:val="22"/>
        </w:rPr>
      </w:pPr>
      <w:r w:rsidRPr="00737975">
        <w:rPr>
          <w:rFonts w:ascii="Tahoma" w:hAnsi="Tahoma" w:cs="Tahoma"/>
          <w:color w:val="1F497D"/>
          <w:sz w:val="22"/>
          <w:szCs w:val="22"/>
        </w:rPr>
        <w:t xml:space="preserve">ACOMETIDAS DE ENERGÍA ELÉCTRICA  MEDIA A BAJA TENSIÓN </w:t>
      </w: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REQUERIMIENTO</w:t>
      </w:r>
    </w:p>
    <w:p w:rsidR="00CB44D5" w:rsidRPr="00737975" w:rsidRDefault="00CB44D5" w:rsidP="00CB44D5">
      <w:pPr>
        <w:pStyle w:val="TITULOS"/>
        <w:spacing w:after="0"/>
        <w:ind w:left="0" w:firstLine="0"/>
        <w:rPr>
          <w:rFonts w:ascii="Tahoma" w:hAnsi="Tahoma" w:cs="Tahoma"/>
          <w:b w:val="0"/>
          <w:color w:val="1F497D"/>
          <w:sz w:val="22"/>
          <w:szCs w:val="22"/>
          <w:lang w:val="es-ES_tradnl" w:bidi="en-US"/>
        </w:rPr>
      </w:pPr>
      <w:r w:rsidRPr="00737975">
        <w:rPr>
          <w:rFonts w:ascii="Tahoma" w:hAnsi="Tahoma" w:cs="Tahoma"/>
          <w:b w:val="0"/>
          <w:color w:val="1F497D"/>
          <w:sz w:val="22"/>
          <w:szCs w:val="22"/>
          <w:lang w:val="es-ES_tradnl" w:bidi="en-US"/>
        </w:rPr>
        <w:t xml:space="preserve">A continuación, el cuadro </w:t>
      </w:r>
      <w:r w:rsidR="009959C8" w:rsidRPr="00737975">
        <w:rPr>
          <w:rFonts w:ascii="Tahoma" w:hAnsi="Tahoma" w:cs="Tahoma"/>
          <w:b w:val="0"/>
          <w:color w:val="1F497D"/>
          <w:sz w:val="22"/>
          <w:szCs w:val="22"/>
          <w:lang w:val="es-ES_tradnl" w:bidi="en-US"/>
        </w:rPr>
        <w:t>resume</w:t>
      </w:r>
      <w:r w:rsidRPr="00737975">
        <w:rPr>
          <w:rFonts w:ascii="Tahoma" w:hAnsi="Tahoma" w:cs="Tahoma"/>
          <w:b w:val="0"/>
          <w:color w:val="1F497D"/>
          <w:sz w:val="22"/>
          <w:szCs w:val="22"/>
          <w:lang w:val="es-ES_tradnl" w:bidi="en-US"/>
        </w:rPr>
        <w:t xml:space="preserve"> con los requerimientos, en la cual debe basarse la tabla de oferta económica: </w:t>
      </w:r>
    </w:p>
    <w:p w:rsidR="00CB44D5" w:rsidRPr="00737975" w:rsidRDefault="00CB44D5" w:rsidP="00CB44D5">
      <w:pPr>
        <w:pStyle w:val="Continuarlista"/>
        <w:spacing w:after="0"/>
        <w:ind w:left="0"/>
        <w:jc w:val="center"/>
        <w:rPr>
          <w:rFonts w:ascii="Tahoma" w:hAnsi="Tahoma" w:cs="Tahoma"/>
          <w:b/>
          <w:bCs/>
          <w:color w:val="1F497D"/>
          <w:sz w:val="22"/>
          <w:szCs w:val="22"/>
        </w:rPr>
      </w:pPr>
      <w:r w:rsidRPr="00737975">
        <w:rPr>
          <w:rFonts w:ascii="Tahoma" w:hAnsi="Tahoma" w:cs="Tahoma"/>
          <w:b/>
          <w:bCs/>
          <w:color w:val="1F497D"/>
          <w:sz w:val="22"/>
          <w:szCs w:val="22"/>
        </w:rPr>
        <w:t>TABLA N° 1 CUADRO DE REQUERIMIENTO DE ACOMETIDAS DE ENERGÍA ELÉCTRICA MT/BT</w:t>
      </w:r>
    </w:p>
    <w:tbl>
      <w:tblPr>
        <w:tblW w:w="9076" w:type="dxa"/>
        <w:tblInd w:w="65" w:type="dxa"/>
        <w:tblLayout w:type="fixed"/>
        <w:tblCellMar>
          <w:left w:w="70" w:type="dxa"/>
          <w:right w:w="70" w:type="dxa"/>
        </w:tblCellMar>
        <w:tblLook w:val="04A0" w:firstRow="1" w:lastRow="0" w:firstColumn="1" w:lastColumn="0" w:noHBand="0" w:noVBand="1"/>
      </w:tblPr>
      <w:tblGrid>
        <w:gridCol w:w="572"/>
        <w:gridCol w:w="1560"/>
        <w:gridCol w:w="4536"/>
        <w:gridCol w:w="1559"/>
        <w:gridCol w:w="849"/>
      </w:tblGrid>
      <w:tr w:rsidR="00CB44D5" w:rsidRPr="00737975" w:rsidTr="002836AA">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CB44D5" w:rsidRPr="00737975" w:rsidRDefault="00CB44D5" w:rsidP="002836AA">
            <w:pPr>
              <w:rPr>
                <w:rFonts w:ascii="Tahoma" w:hAnsi="Tahoma" w:cs="Tahoma"/>
                <w:b/>
                <w:bCs/>
                <w:color w:val="FFFFFF" w:themeColor="background1"/>
                <w:lang w:val="es-BO" w:eastAsia="es-BO"/>
              </w:rPr>
            </w:pPr>
            <w:r w:rsidRPr="00737975">
              <w:rPr>
                <w:rFonts w:ascii="Tahoma" w:hAnsi="Tahoma" w:cs="Tahoma"/>
                <w:b/>
                <w:bCs/>
                <w:color w:val="FFFFFF" w:themeColor="background1"/>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vAlign w:val="center"/>
          </w:tcPr>
          <w:p w:rsidR="00CB44D5" w:rsidRPr="00737975" w:rsidRDefault="00CB44D5" w:rsidP="002836AA">
            <w:pPr>
              <w:jc w:val="center"/>
              <w:rPr>
                <w:rFonts w:ascii="Tahoma" w:hAnsi="Tahoma" w:cs="Tahoma"/>
                <w:b/>
                <w:bCs/>
                <w:color w:val="FFFFFF" w:themeColor="background1"/>
                <w:lang w:val="es-BO" w:eastAsia="es-BO"/>
              </w:rPr>
            </w:pPr>
            <w:r w:rsidRPr="00737975">
              <w:rPr>
                <w:rFonts w:ascii="Tahoma" w:hAnsi="Tahoma" w:cs="Tahoma"/>
                <w:b/>
                <w:bCs/>
                <w:color w:val="FFFFFF" w:themeColor="background1"/>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CAPACIDAD</w:t>
            </w:r>
          </w:p>
        </w:tc>
        <w:tc>
          <w:tcPr>
            <w:tcW w:w="849"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TOTAL</w:t>
            </w:r>
          </w:p>
        </w:tc>
      </w:tr>
      <w:tr w:rsidR="00CB44D5" w:rsidRPr="00737975" w:rsidTr="002836AA">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w:t>
            </w:r>
          </w:p>
        </w:tc>
        <w:tc>
          <w:tcPr>
            <w:tcW w:w="1560" w:type="dxa"/>
            <w:tcBorders>
              <w:top w:val="single" w:sz="4" w:space="0" w:color="auto"/>
              <w:left w:val="single" w:sz="4" w:space="0" w:color="auto"/>
              <w:bottom w:val="single" w:sz="4" w:space="0" w:color="auto"/>
              <w:right w:val="single" w:sz="4" w:space="0" w:color="auto"/>
            </w:tcBorders>
            <w:vAlign w:val="center"/>
          </w:tcPr>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CHUQUISACA</w:t>
            </w:r>
          </w:p>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TARIJA</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 </w:t>
            </w:r>
          </w:p>
        </w:tc>
        <w:tc>
          <w:tcPr>
            <w:tcW w:w="1559" w:type="dxa"/>
            <w:tcBorders>
              <w:top w:val="single" w:sz="4" w:space="0" w:color="auto"/>
              <w:left w:val="nil"/>
              <w:bottom w:val="single" w:sz="4" w:space="0" w:color="auto"/>
              <w:right w:val="single" w:sz="4" w:space="0" w:color="auto"/>
            </w:tcBorders>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15KVA hasta 300KVA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12</w:t>
            </w:r>
          </w:p>
        </w:tc>
      </w:tr>
      <w:tr w:rsidR="00CB44D5" w:rsidRPr="00737975" w:rsidTr="002836AA">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2</w:t>
            </w:r>
          </w:p>
        </w:tc>
        <w:tc>
          <w:tcPr>
            <w:tcW w:w="1560" w:type="dxa"/>
            <w:tcBorders>
              <w:top w:val="single" w:sz="4" w:space="0" w:color="auto"/>
              <w:left w:val="single" w:sz="4" w:space="0" w:color="auto"/>
              <w:bottom w:val="single" w:sz="4" w:space="0" w:color="auto"/>
              <w:right w:val="single" w:sz="4" w:space="0" w:color="auto"/>
            </w:tcBorders>
            <w:vAlign w:val="center"/>
          </w:tcPr>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COCHABAMBA</w:t>
            </w:r>
          </w:p>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SANTA CRUZ</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15KVA hasta 700KVA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9</w:t>
            </w:r>
          </w:p>
        </w:tc>
      </w:tr>
      <w:tr w:rsidR="00CB44D5" w:rsidRPr="00737975" w:rsidTr="002836AA">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3</w:t>
            </w:r>
          </w:p>
        </w:tc>
        <w:tc>
          <w:tcPr>
            <w:tcW w:w="1560" w:type="dxa"/>
            <w:tcBorders>
              <w:top w:val="single" w:sz="4" w:space="0" w:color="auto"/>
              <w:left w:val="single" w:sz="4" w:space="0" w:color="auto"/>
              <w:bottom w:val="single" w:sz="4" w:space="0" w:color="auto"/>
              <w:right w:val="single" w:sz="4" w:space="0" w:color="auto"/>
            </w:tcBorders>
            <w:vAlign w:val="center"/>
          </w:tcPr>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LA PAZ </w:t>
            </w:r>
          </w:p>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ORURO</w:t>
            </w:r>
          </w:p>
          <w:p w:rsidR="00CB44D5" w:rsidRPr="00737975" w:rsidRDefault="00CB44D5" w:rsidP="002836AA">
            <w:pPr>
              <w:rPr>
                <w:rFonts w:ascii="Tahoma" w:hAnsi="Tahoma" w:cs="Tahoma"/>
                <w:bCs/>
                <w:color w:val="1F497D"/>
                <w:sz w:val="18"/>
                <w:szCs w:val="18"/>
                <w:lang w:eastAsia="es-BO"/>
              </w:rPr>
            </w:pPr>
            <w:r w:rsidRPr="00737975">
              <w:rPr>
                <w:rFonts w:ascii="Tahoma" w:hAnsi="Tahoma" w:cs="Tahoma"/>
                <w:bCs/>
                <w:color w:val="1F497D"/>
                <w:sz w:val="18"/>
                <w:szCs w:val="18"/>
                <w:lang w:eastAsia="es-BO"/>
              </w:rPr>
              <w:t>POTOSÍ</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15KVA hasta 25KVA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44D5" w:rsidRPr="00737975" w:rsidRDefault="00CB44D5" w:rsidP="002836AA">
            <w:pPr>
              <w:jc w:val="center"/>
              <w:rPr>
                <w:rFonts w:ascii="Tahoma" w:hAnsi="Tahoma" w:cs="Tahoma"/>
                <w:bCs/>
                <w:color w:val="1F497D"/>
                <w:sz w:val="18"/>
                <w:szCs w:val="18"/>
                <w:lang w:eastAsia="es-BO"/>
              </w:rPr>
            </w:pPr>
            <w:r w:rsidRPr="00737975">
              <w:rPr>
                <w:rFonts w:ascii="Tahoma" w:hAnsi="Tahoma" w:cs="Tahoma"/>
                <w:bCs/>
                <w:color w:val="1F497D"/>
                <w:sz w:val="18"/>
                <w:szCs w:val="18"/>
                <w:lang w:eastAsia="es-BO"/>
              </w:rPr>
              <w:t>11</w:t>
            </w:r>
          </w:p>
        </w:tc>
      </w:tr>
    </w:tbl>
    <w:p w:rsidR="00CB44D5" w:rsidRDefault="00CB44D5" w:rsidP="00CB44D5">
      <w:pPr>
        <w:pStyle w:val="TITULOS"/>
        <w:spacing w:after="0"/>
        <w:ind w:left="720" w:firstLine="0"/>
        <w:rPr>
          <w:rFonts w:ascii="Tahoma" w:hAnsi="Tahoma" w:cs="Tahoma"/>
          <w:color w:val="1F497D"/>
          <w:sz w:val="22"/>
          <w:szCs w:val="22"/>
        </w:rPr>
      </w:pPr>
    </w:p>
    <w:p w:rsidR="00737975" w:rsidRPr="00737975" w:rsidRDefault="00737975" w:rsidP="00737975">
      <w:pPr>
        <w:rPr>
          <w:lang w:val="es-BO" w:eastAsia="en-US"/>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lastRenderedPageBreak/>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CB44D5" w:rsidRPr="00737975" w:rsidTr="002836AA">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RESPUESTA DEL OFERENTE</w:t>
            </w:r>
          </w:p>
        </w:tc>
      </w:tr>
      <w:tr w:rsidR="00CB44D5" w:rsidRPr="00737975" w:rsidTr="002836AA">
        <w:trPr>
          <w:trHeight w:val="12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color w:val="FFFFFF" w:themeColor="background1"/>
                <w:sz w:val="18"/>
                <w:szCs w:val="18"/>
                <w:lang w:eastAsia="es-BO"/>
              </w:rPr>
            </w:pPr>
            <w:r w:rsidRPr="00737975">
              <w:rPr>
                <w:rFonts w:ascii="Tahoma" w:hAnsi="Tahoma" w:cs="Tahoma"/>
                <w:b/>
                <w:color w:val="FFFFFF" w:themeColor="background1"/>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color w:val="FFFFFF" w:themeColor="background1"/>
                <w:sz w:val="18"/>
                <w:szCs w:val="18"/>
                <w:lang w:eastAsia="es-BO"/>
              </w:rPr>
            </w:pPr>
            <w:r w:rsidRPr="00737975">
              <w:rPr>
                <w:rFonts w:ascii="Tahoma" w:hAnsi="Tahoma" w:cs="Tahoma"/>
                <w:b/>
                <w:color w:val="FFFFFF" w:themeColor="background1"/>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val="en-GB" w:eastAsia="es-BO"/>
              </w:rPr>
            </w:pPr>
            <w:r w:rsidRPr="00737975">
              <w:rPr>
                <w:rFonts w:ascii="Tahoma" w:hAnsi="Tahoma" w:cs="Tahoma"/>
                <w:b/>
                <w:bCs/>
                <w:color w:val="FFFFFF" w:themeColor="background1"/>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DOCUMENTO, PÁGINA, REFERENCIA</w:t>
            </w:r>
          </w:p>
        </w:tc>
      </w:tr>
      <w:tr w:rsidR="00CB44D5" w:rsidRPr="00737975" w:rsidTr="002836AA">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7975" w:rsidRPr="00F657F3" w:rsidRDefault="00CB44D5" w:rsidP="002836AA">
            <w:pPr>
              <w:jc w:val="both"/>
              <w:rPr>
                <w:rFonts w:ascii="Tahoma" w:hAnsi="Tahoma" w:cs="Tahoma"/>
                <w:color w:val="1F497D"/>
                <w:sz w:val="18"/>
                <w:szCs w:val="18"/>
                <w:lang w:val="es-BO" w:eastAsia="es-BO"/>
              </w:rPr>
            </w:pPr>
            <w:r w:rsidRPr="00737975">
              <w:rPr>
                <w:rFonts w:ascii="Tahoma" w:hAnsi="Tahoma" w:cs="Tahoma"/>
                <w:color w:val="1F497D"/>
                <w:sz w:val="18"/>
                <w:szCs w:val="18"/>
                <w:lang w:eastAsia="es-BO"/>
              </w:rPr>
              <w:t xml:space="preserve">La oferta debe ser presentada bajo la modalidad </w:t>
            </w:r>
            <w:r w:rsidRPr="00737975">
              <w:rPr>
                <w:rFonts w:ascii="Tahoma" w:hAnsi="Tahoma" w:cs="Tahoma"/>
                <w:color w:val="1F497D"/>
                <w:sz w:val="18"/>
                <w:szCs w:val="18"/>
                <w:lang w:val="es-BO" w:eastAsia="es-BO"/>
              </w:rPr>
              <w:t xml:space="preserve">“Solución Técnica Completa” </w:t>
            </w:r>
            <w:r w:rsidRPr="00737975">
              <w:rPr>
                <w:rFonts w:ascii="Tahoma" w:hAnsi="Tahoma" w:cs="Tahoma"/>
                <w:bCs/>
                <w:color w:val="1F497D"/>
                <w:sz w:val="18"/>
                <w:szCs w:val="18"/>
                <w:lang w:eastAsia="es-BO"/>
              </w:rPr>
              <w:t xml:space="preserve">es decir, debe incluir: Diseño de proyecto, </w:t>
            </w:r>
            <w:r w:rsidRPr="00737975">
              <w:rPr>
                <w:rFonts w:ascii="Tahoma" w:hAnsi="Tahoma" w:cs="Tahoma"/>
                <w:color w:val="1F497D"/>
                <w:sz w:val="18"/>
                <w:szCs w:val="18"/>
                <w:lang w:eastAsia="es-BO"/>
              </w:rPr>
              <w:t xml:space="preserve">provisión de equipos, materiales, accesorios, servicios de instalación, servicios de desmontaje y puesta en operación de cada uno de los Sistemas de Energía Eléctrica en Media Tensión (MT) y Baja Tensión (BT) para estaciones a nivel nacional. </w:t>
            </w:r>
            <w:r w:rsidRPr="00737975">
              <w:rPr>
                <w:rFonts w:ascii="Tahoma" w:hAnsi="Tahoma" w:cs="Tahoma"/>
                <w:color w:val="1F497D"/>
                <w:sz w:val="18"/>
                <w:szCs w:val="18"/>
                <w:lang w:val="es-BO" w:eastAsia="es-BO"/>
              </w:rPr>
              <w:t>Ver tabla referencial ACO-1  para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tabs>
                <w:tab w:val="left" w:pos="8789"/>
              </w:tabs>
              <w:autoSpaceDE w:val="0"/>
              <w:autoSpaceDN w:val="0"/>
              <w:adjustRightInd w:val="0"/>
              <w:rPr>
                <w:rFonts w:ascii="Tahoma" w:hAnsi="Tahoma" w:cs="Tahoma"/>
                <w:b/>
                <w:bCs/>
                <w:color w:val="1F497D"/>
                <w:sz w:val="18"/>
                <w:szCs w:val="18"/>
              </w:rPr>
            </w:pPr>
            <w:r w:rsidRPr="00737975">
              <w:rPr>
                <w:rFonts w:ascii="Tahoma" w:hAnsi="Tahoma" w:cs="Tahoma"/>
                <w:b/>
                <w:bCs/>
                <w:color w:val="1F497D"/>
                <w:sz w:val="18"/>
                <w:szCs w:val="18"/>
              </w:rPr>
              <w:t>NORMAS DE APLICACIÓN.</w:t>
            </w:r>
          </w:p>
          <w:p w:rsidR="00CB44D5" w:rsidRPr="00737975" w:rsidRDefault="00CB44D5" w:rsidP="002836AA">
            <w:pPr>
              <w:tabs>
                <w:tab w:val="left" w:pos="8789"/>
              </w:tabs>
              <w:autoSpaceDE w:val="0"/>
              <w:autoSpaceDN w:val="0"/>
              <w:adjustRightInd w:val="0"/>
              <w:jc w:val="both"/>
              <w:rPr>
                <w:rFonts w:ascii="Tahoma" w:hAnsi="Tahoma" w:cs="Tahoma"/>
                <w:bCs/>
                <w:color w:val="1F497D"/>
                <w:sz w:val="18"/>
                <w:szCs w:val="18"/>
              </w:rPr>
            </w:pPr>
            <w:r w:rsidRPr="00737975">
              <w:rPr>
                <w:rFonts w:ascii="Tahoma" w:hAnsi="Tahoma" w:cs="Tahoma"/>
                <w:bCs/>
                <w:color w:val="1F497D"/>
                <w:sz w:val="18"/>
                <w:szCs w:val="18"/>
              </w:rPr>
              <w:t xml:space="preserve">El oferente deberá basar la provisión e instalación de las acometidas de MT/BT en las siguientes normas: </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Normas internas de la Cooperativa Rural de Electrificación CRE.</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Normas internas de la Empresa Nacional de Electrificación ENDE.</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NB 777: Instalaciones eléctricas en baja tensión.</w:t>
            </w:r>
          </w:p>
          <w:p w:rsidR="00CB44D5" w:rsidRPr="00737975" w:rsidRDefault="00CB44D5" w:rsidP="007756D3">
            <w:pPr>
              <w:numPr>
                <w:ilvl w:val="0"/>
                <w:numId w:val="19"/>
              </w:numPr>
              <w:tabs>
                <w:tab w:val="left" w:pos="356"/>
              </w:tabs>
              <w:autoSpaceDE w:val="0"/>
              <w:autoSpaceDN w:val="0"/>
              <w:adjustRightInd w:val="0"/>
              <w:ind w:left="356" w:hanging="284"/>
              <w:jc w:val="both"/>
              <w:rPr>
                <w:rFonts w:ascii="Tahoma" w:hAnsi="Tahoma" w:cs="Tahoma"/>
                <w:bCs/>
                <w:color w:val="1F497D"/>
                <w:sz w:val="18"/>
                <w:szCs w:val="18"/>
              </w:rPr>
            </w:pPr>
            <w:r w:rsidRPr="00737975">
              <w:rPr>
                <w:rFonts w:ascii="Tahoma" w:hAnsi="Tahoma" w:cs="Tahoma"/>
                <w:bCs/>
                <w:color w:val="1F497D"/>
                <w:sz w:val="18"/>
                <w:szCs w:val="18"/>
              </w:rPr>
              <w:t>IEC 60364: Comisión Electrotécnica Internacional, Instalaciones eléctricas en baja tensión.</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color w:val="1F497D"/>
                <w:sz w:val="18"/>
                <w:szCs w:val="18"/>
              </w:rPr>
              <w:t>IEC 60439: Construcción de tableros de baja tensión.</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color w:val="1F497D"/>
                <w:sz w:val="18"/>
                <w:szCs w:val="18"/>
              </w:rPr>
              <w:t>IEC 60076: Transformadores de distribución.</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lang w:val="en-US"/>
              </w:rPr>
            </w:pPr>
            <w:r w:rsidRPr="00737975">
              <w:rPr>
                <w:rFonts w:ascii="Tahoma" w:hAnsi="Tahoma" w:cs="Tahoma"/>
                <w:color w:val="1F497D"/>
                <w:sz w:val="18"/>
                <w:szCs w:val="18"/>
                <w:lang w:val="en-US"/>
              </w:rPr>
              <w:t>IEC 62271: High-voltage switchgear and controlgear.</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lang w:val="en-US"/>
              </w:rPr>
            </w:pPr>
            <w:r w:rsidRPr="00737975">
              <w:rPr>
                <w:rFonts w:ascii="Tahoma" w:hAnsi="Tahoma" w:cs="Tahoma"/>
                <w:color w:val="1F497D"/>
                <w:sz w:val="18"/>
                <w:szCs w:val="18"/>
                <w:lang w:val="en-US"/>
              </w:rPr>
              <w:t>IEC 60044: Transformadores de medida.</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lang w:val="es-BO"/>
              </w:rPr>
            </w:pPr>
            <w:r w:rsidRPr="00737975">
              <w:rPr>
                <w:rFonts w:ascii="Tahoma" w:hAnsi="Tahoma" w:cs="Tahoma"/>
                <w:color w:val="1F497D"/>
                <w:sz w:val="18"/>
                <w:szCs w:val="18"/>
                <w:lang w:val="es-BO"/>
              </w:rPr>
              <w:t>IEC 60255: Relés de medida y protección.</w:t>
            </w:r>
          </w:p>
          <w:p w:rsidR="00CB44D5" w:rsidRPr="00737975" w:rsidRDefault="00CB44D5" w:rsidP="007756D3">
            <w:pPr>
              <w:numPr>
                <w:ilvl w:val="0"/>
                <w:numId w:val="19"/>
              </w:numPr>
              <w:tabs>
                <w:tab w:val="left" w:pos="356"/>
              </w:tabs>
              <w:autoSpaceDE w:val="0"/>
              <w:autoSpaceDN w:val="0"/>
              <w:adjustRightInd w:val="0"/>
              <w:ind w:left="356" w:hanging="284"/>
              <w:jc w:val="both"/>
              <w:rPr>
                <w:rFonts w:ascii="Tahoma" w:hAnsi="Tahoma" w:cs="Tahoma"/>
                <w:color w:val="1F497D"/>
                <w:sz w:val="18"/>
                <w:szCs w:val="18"/>
                <w:lang w:val="es-BO"/>
              </w:rPr>
            </w:pPr>
            <w:r w:rsidRPr="00737975">
              <w:rPr>
                <w:rFonts w:ascii="Tahoma" w:hAnsi="Tahoma" w:cs="Tahoma"/>
                <w:color w:val="1F497D"/>
                <w:sz w:val="18"/>
                <w:szCs w:val="18"/>
                <w:lang w:val="es-BO"/>
              </w:rPr>
              <w:t>IEC 60099: Pararrayos de óxido metálico sin explosores para sistemas de corriente alterna.</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color w:val="1F497D"/>
                <w:sz w:val="18"/>
                <w:szCs w:val="18"/>
              </w:rPr>
              <w:t>IEC 60439: Construcción de tableros de baja tensión.</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IEC 60947: Aparamenta de baja tensión.</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IEC 60228: Cables aislados.</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lang w:val="en-US"/>
              </w:rPr>
            </w:pPr>
            <w:r w:rsidRPr="00737975">
              <w:rPr>
                <w:rFonts w:ascii="Tahoma" w:hAnsi="Tahoma" w:cs="Tahoma"/>
                <w:bCs/>
                <w:color w:val="1F497D"/>
                <w:sz w:val="18"/>
                <w:szCs w:val="18"/>
                <w:lang w:val="en-US"/>
              </w:rPr>
              <w:t>IEC 61643: Low-voltage surge protective devices.</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
                <w:bCs/>
                <w:color w:val="1F497D"/>
                <w:sz w:val="18"/>
                <w:szCs w:val="18"/>
              </w:rPr>
            </w:pPr>
            <w:r w:rsidRPr="00737975">
              <w:rPr>
                <w:rFonts w:ascii="Tahoma" w:hAnsi="Tahoma" w:cs="Tahoma"/>
                <w:bCs/>
                <w:color w:val="1F497D"/>
                <w:sz w:val="18"/>
                <w:szCs w:val="18"/>
              </w:rPr>
              <w:t>IEC 60617: Símbolos gráficos para esquemas eléctricos.</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IEC 62305: Protection against lightning.</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bCs/>
                <w:color w:val="1F497D"/>
                <w:sz w:val="18"/>
                <w:szCs w:val="18"/>
              </w:rPr>
            </w:pPr>
            <w:r w:rsidRPr="00737975">
              <w:rPr>
                <w:rFonts w:ascii="Tahoma" w:hAnsi="Tahoma" w:cs="Tahoma"/>
                <w:bCs/>
                <w:color w:val="1F497D"/>
                <w:sz w:val="18"/>
                <w:szCs w:val="18"/>
              </w:rPr>
              <w:t xml:space="preserve">NB 14009: Sistemas de Puesta a Tierra. </w:t>
            </w:r>
          </w:p>
          <w:p w:rsidR="00CB44D5" w:rsidRPr="00737975" w:rsidRDefault="00CB44D5" w:rsidP="007756D3">
            <w:pPr>
              <w:numPr>
                <w:ilvl w:val="0"/>
                <w:numId w:val="19"/>
              </w:numPr>
              <w:tabs>
                <w:tab w:val="left" w:pos="356"/>
              </w:tabs>
              <w:autoSpaceDE w:val="0"/>
              <w:autoSpaceDN w:val="0"/>
              <w:adjustRightInd w:val="0"/>
              <w:ind w:left="498" w:hanging="426"/>
              <w:jc w:val="both"/>
              <w:rPr>
                <w:rFonts w:ascii="Tahoma" w:hAnsi="Tahoma" w:cs="Tahoma"/>
                <w:iCs/>
                <w:color w:val="1F497D"/>
                <w:sz w:val="18"/>
                <w:szCs w:val="18"/>
              </w:rPr>
            </w:pPr>
            <w:r w:rsidRPr="00737975">
              <w:rPr>
                <w:rFonts w:ascii="Tahoma" w:hAnsi="Tahoma" w:cs="Tahoma"/>
                <w:iCs/>
                <w:color w:val="1F497D"/>
                <w:sz w:val="18"/>
                <w:szCs w:val="18"/>
              </w:rPr>
              <w:t xml:space="preserve">Ley Boliviana </w:t>
            </w:r>
            <w:r w:rsidRPr="00737975">
              <w:rPr>
                <w:rFonts w:ascii="Tahoma" w:hAnsi="Tahoma" w:cs="Tahoma"/>
                <w:bCs/>
                <w:color w:val="1F497D"/>
                <w:sz w:val="18"/>
                <w:szCs w:val="18"/>
              </w:rPr>
              <w:t>1333</w:t>
            </w:r>
            <w:r w:rsidRPr="00737975">
              <w:rPr>
                <w:rFonts w:ascii="Tahoma" w:hAnsi="Tahoma" w:cs="Tahoma"/>
                <w:iCs/>
                <w:color w:val="1F497D"/>
                <w:sz w:val="18"/>
                <w:szCs w:val="18"/>
              </w:rPr>
              <w:t xml:space="preserve"> del medio ambiente.</w:t>
            </w:r>
          </w:p>
          <w:p w:rsidR="00CB44D5" w:rsidRPr="00737975" w:rsidRDefault="00CB44D5" w:rsidP="007756D3">
            <w:pPr>
              <w:numPr>
                <w:ilvl w:val="0"/>
                <w:numId w:val="19"/>
              </w:numPr>
              <w:tabs>
                <w:tab w:val="left" w:pos="356"/>
              </w:tabs>
              <w:autoSpaceDE w:val="0"/>
              <w:autoSpaceDN w:val="0"/>
              <w:adjustRightInd w:val="0"/>
              <w:ind w:left="356" w:hanging="284"/>
              <w:jc w:val="both"/>
              <w:rPr>
                <w:rFonts w:ascii="Tahoma" w:hAnsi="Tahoma" w:cs="Tahoma"/>
                <w:iCs/>
                <w:color w:val="1F497D"/>
                <w:sz w:val="18"/>
                <w:szCs w:val="18"/>
              </w:rPr>
            </w:pPr>
            <w:r w:rsidRPr="00737975">
              <w:rPr>
                <w:rFonts w:ascii="Tahoma" w:hAnsi="Tahoma" w:cs="Tahoma"/>
                <w:bCs/>
                <w:color w:val="1F497D"/>
                <w:sz w:val="18"/>
                <w:szCs w:val="18"/>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ELEMENTOS PARA LAS ACOMETIDAS DE MT/BT.</w:t>
            </w:r>
          </w:p>
          <w:p w:rsidR="00CB44D5" w:rsidRPr="00737975" w:rsidRDefault="00CB44D5" w:rsidP="007756D3">
            <w:pPr>
              <w:pStyle w:val="Prrafodelista"/>
              <w:numPr>
                <w:ilvl w:val="0"/>
                <w:numId w:val="20"/>
              </w:numPr>
              <w:spacing w:line="276" w:lineRule="auto"/>
              <w:ind w:left="356" w:hanging="284"/>
              <w:jc w:val="both"/>
              <w:rPr>
                <w:rFonts w:ascii="Tahoma" w:hAnsi="Tahoma" w:cs="Tahoma"/>
                <w:b/>
                <w:bCs/>
                <w:color w:val="1F497D"/>
                <w:sz w:val="14"/>
                <w:szCs w:val="18"/>
                <w:lang w:eastAsia="es-BO"/>
              </w:rPr>
            </w:pPr>
            <w:r w:rsidRPr="00737975">
              <w:rPr>
                <w:rFonts w:ascii="Tahoma" w:hAnsi="Tahoma" w:cs="Tahoma"/>
                <w:color w:val="1F497D"/>
                <w:sz w:val="18"/>
                <w:szCs w:val="18"/>
                <w:lang w:eastAsia="es-BO"/>
              </w:rPr>
              <w:t>El diseño de los sistemas de energía debe realizarse en cumplimiento a las normas establecidas por las empresas distribuidoras de energía CRE y/o ENDE para la instalación y puesta en operación de los transformadores de distribución, cableado en MT, sistemas de medición y protección en MT/BT, cableado y tablero de barramiento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Pararrayos de línea MT</w:t>
            </w:r>
          </w:p>
          <w:p w:rsidR="00CB44D5" w:rsidRPr="00737975" w:rsidRDefault="00CB44D5" w:rsidP="007756D3">
            <w:pPr>
              <w:pStyle w:val="Prrafodelista"/>
              <w:numPr>
                <w:ilvl w:val="0"/>
                <w:numId w:val="23"/>
              </w:numPr>
              <w:ind w:left="356" w:hanging="284"/>
              <w:jc w:val="both"/>
              <w:rPr>
                <w:rFonts w:ascii="Tahoma" w:hAnsi="Tahoma" w:cs="Tahoma"/>
                <w:bCs/>
                <w:color w:val="1F497D"/>
                <w:sz w:val="18"/>
                <w:szCs w:val="18"/>
                <w:lang w:eastAsia="es-BO"/>
              </w:rPr>
            </w:pPr>
            <w:r w:rsidRPr="00737975">
              <w:rPr>
                <w:rFonts w:ascii="Tahoma" w:hAnsi="Tahoma" w:cs="Tahoma"/>
                <w:color w:val="1F497D"/>
                <w:sz w:val="18"/>
                <w:szCs w:val="18"/>
                <w:lang w:val="es-BO"/>
              </w:rPr>
              <w:t>Cumplimiento de la norma IEC 60099</w:t>
            </w:r>
            <w:r w:rsidRPr="00737975">
              <w:rPr>
                <w:rFonts w:ascii="Tahoma" w:hAnsi="Tahoma" w:cs="Tahoma"/>
                <w:bCs/>
                <w:color w:val="1F497D"/>
                <w:sz w:val="18"/>
                <w:szCs w:val="18"/>
                <w:lang w:eastAsia="es-BO"/>
              </w:rPr>
              <w:t xml:space="preserve"> u otra norma equivalente homologado por CRE o ENDE.</w:t>
            </w:r>
          </w:p>
          <w:p w:rsidR="00CB44D5" w:rsidRPr="00737975" w:rsidRDefault="00CB44D5" w:rsidP="007756D3">
            <w:pPr>
              <w:pStyle w:val="Prrafodelista"/>
              <w:numPr>
                <w:ilvl w:val="0"/>
                <w:numId w:val="23"/>
              </w:numPr>
              <w:ind w:left="356"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Los pararrayos de línea deberán ser del tipo válvula, fabricado con varistores de óxido metálico. Material de revestimiento polimérico resistente a UV y condiciones climáticas severas.</w:t>
            </w:r>
          </w:p>
          <w:p w:rsidR="00CB44D5" w:rsidRPr="00737975" w:rsidRDefault="00CB44D5" w:rsidP="007756D3">
            <w:pPr>
              <w:pStyle w:val="Prrafodelista"/>
              <w:numPr>
                <w:ilvl w:val="0"/>
                <w:numId w:val="23"/>
              </w:numPr>
              <w:ind w:left="356" w:hanging="284"/>
              <w:rPr>
                <w:rFonts w:ascii="Tahoma" w:hAnsi="Tahoma" w:cs="Tahoma"/>
                <w:bCs/>
                <w:color w:val="1F497D"/>
                <w:sz w:val="18"/>
                <w:szCs w:val="18"/>
                <w:lang w:eastAsia="es-BO"/>
              </w:rPr>
            </w:pPr>
            <w:r w:rsidRPr="00737975">
              <w:rPr>
                <w:rFonts w:ascii="Tahoma" w:hAnsi="Tahoma" w:cs="Tahoma"/>
                <w:bCs/>
                <w:color w:val="1F497D"/>
                <w:sz w:val="18"/>
                <w:szCs w:val="18"/>
                <w:lang w:eastAsia="es-BO"/>
              </w:rPr>
              <w:t>Tensión de operación: debidamente dimensionados para los voltajes de MT.</w:t>
            </w:r>
          </w:p>
          <w:p w:rsidR="00CB44D5" w:rsidRPr="00737975" w:rsidRDefault="00CB44D5" w:rsidP="007756D3">
            <w:pPr>
              <w:pStyle w:val="Prrafodelista"/>
              <w:numPr>
                <w:ilvl w:val="0"/>
                <w:numId w:val="23"/>
              </w:numPr>
              <w:ind w:left="356" w:hanging="284"/>
              <w:rPr>
                <w:rFonts w:ascii="Tahoma" w:hAnsi="Tahoma" w:cs="Tahoma"/>
                <w:bCs/>
                <w:color w:val="1F497D"/>
                <w:sz w:val="18"/>
                <w:szCs w:val="18"/>
                <w:lang w:eastAsia="es-BO"/>
              </w:rPr>
            </w:pPr>
            <w:r w:rsidRPr="00737975">
              <w:rPr>
                <w:rFonts w:ascii="Tahoma" w:hAnsi="Tahoma" w:cs="Tahoma"/>
                <w:bCs/>
                <w:color w:val="1F497D"/>
                <w:sz w:val="18"/>
                <w:szCs w:val="18"/>
                <w:lang w:eastAsia="es-BO"/>
              </w:rPr>
              <w:t>Indicar Marca, modelo y procedencia.</w:t>
            </w:r>
          </w:p>
          <w:p w:rsidR="00CB44D5" w:rsidRPr="00737975" w:rsidRDefault="00CB44D5" w:rsidP="002836AA">
            <w:pPr>
              <w:pStyle w:val="Prrafodelista"/>
              <w:ind w:left="0"/>
              <w:rPr>
                <w:rFonts w:ascii="Tahoma" w:hAnsi="Tahoma" w:cs="Tahoma"/>
                <w:bCs/>
                <w:color w:val="1F497D"/>
                <w:sz w:val="18"/>
                <w:szCs w:val="18"/>
                <w:lang w:eastAsia="es-BO"/>
              </w:rPr>
            </w:pPr>
            <w:r w:rsidRPr="00737975">
              <w:rPr>
                <w:rFonts w:ascii="Tahoma" w:hAnsi="Tahoma" w:cs="Tahoma"/>
                <w:b/>
                <w:bCs/>
                <w:color w:val="1F497D"/>
                <w:sz w:val="18"/>
                <w:szCs w:val="18"/>
                <w:lang w:eastAsia="es-BO"/>
              </w:rPr>
              <w:t>Nota</w:t>
            </w:r>
            <w:r w:rsidRPr="00737975">
              <w:rPr>
                <w:rFonts w:ascii="Tahoma" w:hAnsi="Tahoma" w:cs="Tahoma"/>
                <w:bCs/>
                <w:color w:val="1F497D"/>
                <w:sz w:val="18"/>
                <w:szCs w:val="18"/>
                <w:lang w:eastAsia="es-BO"/>
              </w:rPr>
              <w:t>. A</w:t>
            </w:r>
            <w:r w:rsidRPr="00737975">
              <w:rPr>
                <w:rFonts w:ascii="Tahoma" w:hAnsi="Tahoma" w:cs="Tahoma"/>
                <w:color w:val="1F497D"/>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lastRenderedPageBreak/>
              <w:t>A3.2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Línea de MT.</w:t>
            </w:r>
          </w:p>
          <w:p w:rsidR="00CB44D5" w:rsidRPr="00737975" w:rsidRDefault="00CB44D5" w:rsidP="00C37C54">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El dimensionamiento de la sección del conductor debe ser realizado de acuerdo a las Normas indicadas en el numeral A2.</w:t>
            </w:r>
          </w:p>
          <w:p w:rsidR="00CB44D5" w:rsidRPr="00737975" w:rsidRDefault="00CB44D5" w:rsidP="00C37C54">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 xml:space="preserve">Provisión e instalación de cable de MT, el oferente en coordinación con CRE o ENDE deberá determinar la distancia real de acuerdo al trayecto seleccionado sea aéreo o subterráneo. Las distancias aproximadas del trayecto de línea de MT entre poste de derivación MT y Transformador están indicadas en la tabla ACO-1. </w:t>
            </w:r>
          </w:p>
          <w:p w:rsidR="00CB44D5" w:rsidRPr="00737975" w:rsidRDefault="00CB44D5" w:rsidP="00C37C54">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Indicar marca, modelo, procedencia y adjuntar documentación de respaldo.</w:t>
            </w:r>
          </w:p>
          <w:p w:rsidR="00CB44D5" w:rsidRPr="00737975" w:rsidRDefault="00CB44D5" w:rsidP="002836AA">
            <w:pPr>
              <w:spacing w:line="276" w:lineRule="auto"/>
              <w:ind w:left="72"/>
              <w:jc w:val="both"/>
              <w:rPr>
                <w:rFonts w:ascii="Tahoma" w:hAnsi="Tahoma" w:cs="Tahoma"/>
                <w:color w:val="1F497D"/>
                <w:sz w:val="18"/>
                <w:szCs w:val="18"/>
                <w:lang w:eastAsia="es-BO"/>
              </w:rPr>
            </w:pPr>
            <w:r w:rsidRPr="00737975">
              <w:rPr>
                <w:rFonts w:ascii="Tahoma" w:hAnsi="Tahoma" w:cs="Tahoma"/>
                <w:b/>
                <w:bCs/>
                <w:color w:val="1F497D"/>
                <w:sz w:val="18"/>
                <w:szCs w:val="18"/>
                <w:lang w:eastAsia="es-BO"/>
              </w:rPr>
              <w:t>Nota</w:t>
            </w:r>
            <w:r w:rsidRPr="00737975">
              <w:rPr>
                <w:rFonts w:ascii="Tahoma" w:hAnsi="Tahoma" w:cs="Tahoma"/>
                <w:bCs/>
                <w:color w:val="1F497D"/>
                <w:sz w:val="18"/>
                <w:szCs w:val="18"/>
                <w:lang w:eastAsia="es-BO"/>
              </w:rPr>
              <w:t>. A</w:t>
            </w:r>
            <w:r w:rsidRPr="00737975">
              <w:rPr>
                <w:rFonts w:ascii="Tahoma" w:hAnsi="Tahoma" w:cs="Tahoma"/>
                <w:color w:val="1F497D"/>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Sistemas de seccionamiento y protección contra sobrecorrientes en MT</w:t>
            </w:r>
          </w:p>
          <w:p w:rsidR="00CB44D5" w:rsidRPr="00737975" w:rsidRDefault="00CB44D5" w:rsidP="007756D3">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Los sistemas de seccionamiento y protección contra sobrecorrientes en MT, ya sean Celdas y Seccionadores fusibles deben ser seleccionados y dimensionados en cumplimiento a los requerimientos de las Normas de distribuidores de energía CRE y ENDE. Se recomienda el uso de celdas de MT en el transformador de 700KVA.</w:t>
            </w:r>
          </w:p>
          <w:p w:rsidR="00CB44D5" w:rsidRPr="00737975" w:rsidRDefault="00CB44D5" w:rsidP="007756D3">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Indicar marca, modelo, procedencia de los equipos seleccionados.</w:t>
            </w:r>
          </w:p>
          <w:p w:rsidR="00CB44D5" w:rsidRPr="00737975" w:rsidRDefault="00CB44D5" w:rsidP="002836AA">
            <w:pPr>
              <w:pStyle w:val="Prrafodelista"/>
              <w:ind w:left="0"/>
              <w:rPr>
                <w:rFonts w:ascii="Tahoma" w:hAnsi="Tahoma" w:cs="Tahoma"/>
                <w:color w:val="1F497D"/>
                <w:sz w:val="18"/>
                <w:szCs w:val="18"/>
                <w:lang w:eastAsia="es-BO"/>
              </w:rPr>
            </w:pPr>
            <w:r w:rsidRPr="00737975">
              <w:rPr>
                <w:rFonts w:ascii="Tahoma" w:hAnsi="Tahoma" w:cs="Tahoma"/>
                <w:b/>
                <w:bCs/>
                <w:color w:val="1F497D"/>
                <w:sz w:val="18"/>
                <w:szCs w:val="18"/>
                <w:lang w:eastAsia="es-BO"/>
              </w:rPr>
              <w:t>Nota</w:t>
            </w:r>
            <w:r w:rsidR="00CA4BD0" w:rsidRPr="00737975">
              <w:rPr>
                <w:rFonts w:ascii="Tahoma" w:hAnsi="Tahoma" w:cs="Tahoma"/>
                <w:bCs/>
                <w:color w:val="1F497D"/>
                <w:sz w:val="18"/>
                <w:szCs w:val="18"/>
                <w:lang w:eastAsia="es-BO"/>
              </w:rPr>
              <w:t>. A</w:t>
            </w:r>
            <w:r w:rsidRPr="00737975">
              <w:rPr>
                <w:rFonts w:ascii="Tahoma" w:hAnsi="Tahoma" w:cs="Tahoma"/>
                <w:color w:val="1F497D"/>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C37C54">
        <w:trPr>
          <w:trHeight w:val="155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spacing w:line="276" w:lineRule="auto"/>
              <w:jc w:val="both"/>
              <w:rPr>
                <w:rFonts w:ascii="Tahoma" w:hAnsi="Tahoma" w:cs="Tahoma"/>
                <w:b/>
                <w:color w:val="1F497D"/>
                <w:sz w:val="18"/>
                <w:szCs w:val="18"/>
                <w:lang w:eastAsia="es-BO"/>
              </w:rPr>
            </w:pPr>
            <w:r w:rsidRPr="00737975">
              <w:rPr>
                <w:rFonts w:ascii="Tahoma" w:hAnsi="Tahoma" w:cs="Tahoma"/>
                <w:b/>
                <w:color w:val="1F497D"/>
                <w:sz w:val="18"/>
                <w:szCs w:val="18"/>
                <w:lang w:eastAsia="es-BO"/>
              </w:rPr>
              <w:t xml:space="preserve">Sistema de Medición </w:t>
            </w:r>
          </w:p>
          <w:p w:rsidR="00CB44D5" w:rsidRPr="00737975" w:rsidRDefault="00CB44D5" w:rsidP="00C37C54">
            <w:pPr>
              <w:pStyle w:val="Prrafodelista"/>
              <w:numPr>
                <w:ilvl w:val="0"/>
                <w:numId w:val="24"/>
              </w:numPr>
              <w:ind w:left="355" w:hanging="284"/>
              <w:rPr>
                <w:rFonts w:ascii="Tahoma" w:hAnsi="Tahoma" w:cs="Tahoma"/>
                <w:color w:val="1F497D"/>
                <w:sz w:val="18"/>
                <w:szCs w:val="18"/>
                <w:lang w:eastAsia="es-BO"/>
              </w:rPr>
            </w:pPr>
            <w:r w:rsidRPr="00737975">
              <w:rPr>
                <w:rFonts w:ascii="Tahoma" w:hAnsi="Tahoma" w:cs="Tahoma"/>
                <w:color w:val="1F497D"/>
                <w:sz w:val="18"/>
                <w:szCs w:val="18"/>
                <w:lang w:eastAsia="es-BO"/>
              </w:rPr>
              <w:t>Los sistemas de medición tanto en MT y BT deben estar compuestos por medidor de energía, CTs, PTs, sistemas de protección, cableado, gabinete metálico  y accesorios de montaje,  de acuerdo a los requerimientos de las Normas de distribuidores de energía CRE y ENDE.</w:t>
            </w:r>
          </w:p>
          <w:p w:rsidR="00CB44D5" w:rsidRPr="00737975" w:rsidRDefault="00CB44D5" w:rsidP="00C37C54">
            <w:pPr>
              <w:pStyle w:val="Prrafodelista"/>
              <w:numPr>
                <w:ilvl w:val="0"/>
                <w:numId w:val="24"/>
              </w:numPr>
              <w:ind w:left="355" w:hanging="284"/>
              <w:rPr>
                <w:rFonts w:ascii="Tahoma" w:hAnsi="Tahoma" w:cs="Tahoma"/>
                <w:bCs/>
                <w:color w:val="1F497D"/>
                <w:sz w:val="18"/>
                <w:szCs w:val="18"/>
                <w:lang w:eastAsia="es-BO"/>
              </w:rPr>
            </w:pPr>
            <w:r w:rsidRPr="00737975">
              <w:rPr>
                <w:rFonts w:ascii="Tahoma" w:hAnsi="Tahoma" w:cs="Tahoma"/>
                <w:color w:val="1F497D"/>
                <w:sz w:val="18"/>
                <w:szCs w:val="18"/>
                <w:lang w:eastAsia="es-BO"/>
              </w:rPr>
              <w:t>Indicar marca, modelo, procedencia de los equipos seleccionados.</w:t>
            </w:r>
          </w:p>
          <w:p w:rsidR="00CB44D5" w:rsidRPr="00737975" w:rsidRDefault="00CB44D5" w:rsidP="002836AA">
            <w:pPr>
              <w:pStyle w:val="Prrafodelista"/>
              <w:ind w:left="71"/>
              <w:rPr>
                <w:rFonts w:ascii="Tahoma" w:hAnsi="Tahoma" w:cs="Tahoma"/>
                <w:bCs/>
                <w:color w:val="1F497D"/>
                <w:sz w:val="18"/>
                <w:szCs w:val="18"/>
                <w:lang w:eastAsia="es-BO"/>
              </w:rPr>
            </w:pPr>
            <w:r w:rsidRPr="00737975">
              <w:rPr>
                <w:rFonts w:ascii="Tahoma" w:hAnsi="Tahoma" w:cs="Tahoma"/>
                <w:b/>
                <w:bCs/>
                <w:color w:val="1F497D"/>
                <w:sz w:val="18"/>
                <w:szCs w:val="18"/>
                <w:lang w:eastAsia="es-BO"/>
              </w:rPr>
              <w:t>Nota</w:t>
            </w:r>
            <w:r w:rsidR="00CA4BD0" w:rsidRPr="00737975">
              <w:rPr>
                <w:rFonts w:ascii="Tahoma" w:hAnsi="Tahoma" w:cs="Tahoma"/>
                <w:bCs/>
                <w:color w:val="1F497D"/>
                <w:sz w:val="18"/>
                <w:szCs w:val="18"/>
                <w:lang w:eastAsia="es-BO"/>
              </w:rPr>
              <w:t>. A</w:t>
            </w:r>
            <w:r w:rsidRPr="00737975">
              <w:rPr>
                <w:rFonts w:ascii="Tahoma" w:hAnsi="Tahoma" w:cs="Tahoma"/>
                <w:color w:val="1F497D"/>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C37C54">
        <w:trPr>
          <w:trHeight w:val="8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Postación</w:t>
            </w:r>
          </w:p>
          <w:p w:rsidR="00CB44D5" w:rsidRPr="00737975" w:rsidRDefault="00CB44D5" w:rsidP="00C37C54">
            <w:pPr>
              <w:pStyle w:val="Prrafodelista"/>
              <w:numPr>
                <w:ilvl w:val="0"/>
                <w:numId w:val="24"/>
              </w:numPr>
              <w:ind w:left="355" w:hanging="284"/>
              <w:rPr>
                <w:rFonts w:ascii="Tahoma" w:hAnsi="Tahoma" w:cs="Tahoma"/>
                <w:bCs/>
                <w:color w:val="1F497D"/>
                <w:sz w:val="18"/>
                <w:szCs w:val="18"/>
                <w:lang w:eastAsia="es-BO"/>
              </w:rPr>
            </w:pPr>
            <w:r w:rsidRPr="00737975">
              <w:rPr>
                <w:rFonts w:ascii="Tahoma" w:hAnsi="Tahoma" w:cs="Tahoma"/>
                <w:color w:val="1F497D"/>
                <w:sz w:val="18"/>
                <w:szCs w:val="18"/>
                <w:lang w:eastAsia="es-BO"/>
              </w:rPr>
              <w:t>Los postes y accesorios de montaje deben cumplir los requerimientos y especificaciones técnicas de las empresas distribuidoras de energía CRE, ENDE, se recomienda uso de postes de hormigón armado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20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TRANSFORMADOR DE DISTRIBUCIÓN</w:t>
            </w:r>
          </w:p>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La potencia  y voltaje de los transformadores de distribución se encuentra detallada en la tabla ACO-1, adicionalmente deben cumplir las siguientes características:</w:t>
            </w:r>
          </w:p>
          <w:p w:rsidR="00CB44D5" w:rsidRPr="00737975" w:rsidRDefault="00CB44D5" w:rsidP="007756D3">
            <w:pPr>
              <w:numPr>
                <w:ilvl w:val="0"/>
                <w:numId w:val="17"/>
              </w:numPr>
              <w:ind w:left="356" w:hanging="284"/>
              <w:jc w:val="both"/>
              <w:rPr>
                <w:rFonts w:ascii="Tahoma" w:hAnsi="Tahoma" w:cs="Tahoma"/>
                <w:bCs/>
                <w:color w:val="1F497D"/>
                <w:sz w:val="18"/>
                <w:szCs w:val="18"/>
                <w:lang w:eastAsia="es-BO"/>
              </w:rPr>
            </w:pPr>
            <w:r w:rsidRPr="00737975">
              <w:rPr>
                <w:rFonts w:ascii="Tahoma" w:hAnsi="Tahoma" w:cs="Tahoma"/>
                <w:color w:val="1F497D"/>
                <w:sz w:val="18"/>
                <w:szCs w:val="18"/>
                <w:lang w:eastAsia="es-BO"/>
              </w:rPr>
              <w:t xml:space="preserve">Refrigeración: Tipo ONAN. </w:t>
            </w:r>
          </w:p>
          <w:p w:rsidR="00CB44D5" w:rsidRPr="00E55494" w:rsidRDefault="00CB44D5" w:rsidP="007756D3">
            <w:pPr>
              <w:numPr>
                <w:ilvl w:val="0"/>
                <w:numId w:val="17"/>
              </w:numPr>
              <w:ind w:left="356" w:hanging="284"/>
              <w:jc w:val="both"/>
              <w:rPr>
                <w:rFonts w:ascii="Tahoma" w:hAnsi="Tahoma" w:cs="Tahoma"/>
                <w:bCs/>
                <w:color w:val="1F497D"/>
                <w:sz w:val="18"/>
                <w:szCs w:val="18"/>
                <w:lang w:eastAsia="es-BO"/>
              </w:rPr>
            </w:pPr>
            <w:r w:rsidRPr="00737975">
              <w:rPr>
                <w:rFonts w:ascii="Tahoma" w:hAnsi="Tahoma" w:cs="Tahoma"/>
                <w:color w:val="1F497D"/>
                <w:sz w:val="18"/>
                <w:szCs w:val="18"/>
                <w:lang w:eastAsia="es-BO"/>
              </w:rPr>
              <w:t>5 taps. como mínimo para regulación de +/- 2.5 %.</w:t>
            </w:r>
          </w:p>
          <w:p w:rsidR="00E55494" w:rsidRPr="00737975" w:rsidRDefault="00E55494" w:rsidP="007756D3">
            <w:pPr>
              <w:numPr>
                <w:ilvl w:val="0"/>
                <w:numId w:val="17"/>
              </w:numPr>
              <w:ind w:left="356" w:hanging="284"/>
              <w:jc w:val="both"/>
              <w:rPr>
                <w:rFonts w:ascii="Tahoma" w:hAnsi="Tahoma" w:cs="Tahoma"/>
                <w:bCs/>
                <w:color w:val="1F497D"/>
                <w:sz w:val="18"/>
                <w:szCs w:val="18"/>
                <w:lang w:eastAsia="es-BO"/>
              </w:rPr>
            </w:pPr>
            <w:r>
              <w:rPr>
                <w:rFonts w:ascii="Tahoma" w:hAnsi="Tahoma" w:cs="Tahoma"/>
                <w:color w:val="1F497D"/>
                <w:sz w:val="18"/>
                <w:szCs w:val="18"/>
                <w:lang w:eastAsia="es-BO"/>
              </w:rPr>
              <w:t>Frecuencia: 50Hz.</w:t>
            </w:r>
          </w:p>
          <w:p w:rsidR="00CB44D5" w:rsidRPr="00737975" w:rsidRDefault="00CB44D5" w:rsidP="007756D3">
            <w:pPr>
              <w:numPr>
                <w:ilvl w:val="0"/>
                <w:numId w:val="17"/>
              </w:numPr>
              <w:ind w:left="356" w:hanging="284"/>
              <w:jc w:val="both"/>
              <w:rPr>
                <w:rFonts w:ascii="Tahoma" w:hAnsi="Tahoma" w:cs="Tahoma"/>
                <w:bCs/>
                <w:color w:val="1F497D"/>
                <w:sz w:val="18"/>
                <w:szCs w:val="18"/>
                <w:lang w:eastAsia="es-BO"/>
              </w:rPr>
            </w:pPr>
            <w:r w:rsidRPr="00737975">
              <w:rPr>
                <w:rFonts w:ascii="Tahoma" w:hAnsi="Tahoma" w:cs="Tahoma"/>
                <w:color w:val="1F497D"/>
                <w:sz w:val="18"/>
                <w:szCs w:val="18"/>
                <w:lang w:eastAsia="es-BO"/>
              </w:rPr>
              <w:t>Cumplir con las prescripciones de la norma IEC 60076 POWER TRANSFORMERS y los requerimientos de las empresas CRE y ENDE</w:t>
            </w:r>
            <w:r w:rsidR="00574BEF" w:rsidRPr="00737975">
              <w:rPr>
                <w:rFonts w:ascii="Tahoma" w:hAnsi="Tahoma" w:cs="Tahoma"/>
                <w:color w:val="1F497D"/>
                <w:sz w:val="18"/>
                <w:szCs w:val="18"/>
                <w:lang w:eastAsia="es-BO"/>
              </w:rPr>
              <w:t xml:space="preserve"> respectivamente</w:t>
            </w:r>
            <w:r w:rsidRPr="00737975">
              <w:rPr>
                <w:rFonts w:ascii="Tahoma" w:hAnsi="Tahoma" w:cs="Tahoma"/>
                <w:color w:val="1F497D"/>
                <w:sz w:val="18"/>
                <w:szCs w:val="18"/>
                <w:lang w:eastAsia="es-BO"/>
              </w:rPr>
              <w:t>.</w:t>
            </w:r>
          </w:p>
          <w:p w:rsidR="00CB44D5" w:rsidRPr="00737975" w:rsidRDefault="00CB44D5" w:rsidP="007756D3">
            <w:pPr>
              <w:numPr>
                <w:ilvl w:val="0"/>
                <w:numId w:val="17"/>
              </w:numPr>
              <w:ind w:left="356" w:hanging="284"/>
              <w:jc w:val="both"/>
              <w:rPr>
                <w:rFonts w:ascii="Tahoma" w:hAnsi="Tahoma" w:cs="Tahoma"/>
                <w:bCs/>
                <w:color w:val="1F497D"/>
                <w:sz w:val="18"/>
                <w:szCs w:val="18"/>
                <w:lang w:eastAsia="es-BO"/>
              </w:rPr>
            </w:pPr>
            <w:r w:rsidRPr="00737975">
              <w:rPr>
                <w:rFonts w:ascii="Tahoma" w:hAnsi="Tahoma" w:cs="Tahoma"/>
                <w:color w:val="1F497D"/>
                <w:sz w:val="18"/>
                <w:szCs w:val="18"/>
                <w:lang w:eastAsia="es-BO"/>
              </w:rPr>
              <w:t>Indicar marca, modelo, procedencia de los equipos seleccionados</w:t>
            </w:r>
            <w:r w:rsidR="00574BEF" w:rsidRPr="00737975">
              <w:rPr>
                <w:rFonts w:ascii="Tahoma" w:hAnsi="Tahoma" w:cs="Tahoma"/>
                <w:color w:val="1F497D"/>
                <w:sz w:val="18"/>
                <w:szCs w:val="18"/>
                <w:lang w:eastAsia="es-BO"/>
              </w:rPr>
              <w:t>.</w:t>
            </w:r>
            <w:r w:rsidRPr="00737975">
              <w:rPr>
                <w:rFonts w:ascii="Tahoma" w:hAnsi="Tahoma" w:cs="Tahoma"/>
                <w:color w:val="1F497D"/>
                <w:sz w:val="18"/>
                <w:szCs w:val="18"/>
                <w:lang w:eastAsia="es-BO"/>
              </w:rPr>
              <w:t xml:space="preserve"> </w:t>
            </w:r>
          </w:p>
          <w:p w:rsidR="00574BEF" w:rsidRPr="00737975" w:rsidRDefault="00574BEF" w:rsidP="00574BEF">
            <w:pPr>
              <w:jc w:val="both"/>
              <w:rPr>
                <w:rFonts w:ascii="Tahoma" w:hAnsi="Tahoma" w:cs="Tahoma"/>
                <w:bCs/>
                <w:color w:val="1F497D"/>
                <w:sz w:val="18"/>
                <w:szCs w:val="18"/>
                <w:lang w:eastAsia="es-BO"/>
              </w:rPr>
            </w:pPr>
            <w:r w:rsidRPr="00737975">
              <w:rPr>
                <w:rFonts w:ascii="Tahoma" w:hAnsi="Tahoma" w:cs="Tahoma"/>
                <w:b/>
                <w:color w:val="1F497D"/>
                <w:sz w:val="18"/>
                <w:szCs w:val="18"/>
              </w:rPr>
              <w:t>Nota</w:t>
            </w:r>
            <w:r w:rsidRPr="00737975">
              <w:rPr>
                <w:rFonts w:ascii="Tahoma" w:hAnsi="Tahoma" w:cs="Tahoma"/>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r>
      <w:tr w:rsidR="00737975" w:rsidRPr="00737975" w:rsidTr="00C37C54">
        <w:trPr>
          <w:trHeight w:val="20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4BEF" w:rsidRPr="00737975" w:rsidRDefault="00574BEF" w:rsidP="002836AA">
            <w:pPr>
              <w:jc w:val="center"/>
              <w:rPr>
                <w:rFonts w:ascii="Tahoma" w:hAnsi="Tahoma" w:cs="Tahoma"/>
                <w:color w:val="1F497D"/>
                <w:lang w:eastAsia="es-BO"/>
              </w:rPr>
            </w:pPr>
            <w:r w:rsidRPr="00737975">
              <w:rPr>
                <w:rFonts w:ascii="Tahoma" w:hAnsi="Tahoma" w:cs="Tahoma"/>
                <w:color w:val="1F497D"/>
                <w:lang w:eastAsia="es-BO"/>
              </w:rPr>
              <w:t>A3.6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4BEF" w:rsidRPr="00737975" w:rsidRDefault="00574BEF" w:rsidP="007756D3">
            <w:pPr>
              <w:numPr>
                <w:ilvl w:val="0"/>
                <w:numId w:val="32"/>
              </w:numPr>
              <w:ind w:left="214" w:hanging="214"/>
              <w:jc w:val="both"/>
              <w:rPr>
                <w:rFonts w:ascii="Tahoma" w:hAnsi="Tahoma" w:cs="Tahoma"/>
                <w:bCs/>
                <w:color w:val="1F497D"/>
                <w:sz w:val="18"/>
                <w:szCs w:val="18"/>
                <w:lang w:eastAsia="es-BO"/>
              </w:rPr>
            </w:pPr>
            <w:r w:rsidRPr="00737975">
              <w:rPr>
                <w:rFonts w:ascii="Tahoma" w:hAnsi="Tahoma" w:cs="Tahoma"/>
                <w:color w:val="1F497D"/>
                <w:sz w:val="18"/>
                <w:szCs w:val="18"/>
                <w:lang w:eastAsia="es-BO"/>
              </w:rPr>
              <w:t>Los voltajes de MT indicados en la tabla ACO-1 deben ser verificados por el oferente.</w:t>
            </w:r>
          </w:p>
          <w:p w:rsidR="00574BEF" w:rsidRPr="00737975" w:rsidRDefault="00574BEF" w:rsidP="007756D3">
            <w:pPr>
              <w:numPr>
                <w:ilvl w:val="0"/>
                <w:numId w:val="32"/>
              </w:numPr>
              <w:ind w:left="214" w:hanging="214"/>
              <w:jc w:val="both"/>
              <w:rPr>
                <w:rFonts w:ascii="Tahoma" w:hAnsi="Tahoma" w:cs="Tahoma"/>
                <w:bCs/>
                <w:color w:val="1F497D"/>
                <w:sz w:val="18"/>
                <w:szCs w:val="18"/>
                <w:lang w:eastAsia="es-BO"/>
              </w:rPr>
            </w:pPr>
            <w:r w:rsidRPr="00737975">
              <w:rPr>
                <w:rFonts w:ascii="Tahoma" w:hAnsi="Tahoma" w:cs="Tahoma"/>
                <w:color w:val="1F497D"/>
                <w:sz w:val="18"/>
                <w:szCs w:val="18"/>
                <w:lang w:eastAsia="es-BO"/>
              </w:rPr>
              <w:t>En las salas de trasformadores de los edificios técnicos se deben instalar extractores de aire que operen de manera automática, manteniendo la temperatura de operación normal del transformador.</w:t>
            </w:r>
          </w:p>
          <w:p w:rsidR="00574BEF" w:rsidRPr="00230138" w:rsidRDefault="00574BEF" w:rsidP="00230138">
            <w:pPr>
              <w:numPr>
                <w:ilvl w:val="0"/>
                <w:numId w:val="32"/>
              </w:numPr>
              <w:ind w:left="214" w:hanging="214"/>
              <w:jc w:val="both"/>
              <w:rPr>
                <w:rFonts w:ascii="Tahoma" w:hAnsi="Tahoma" w:cs="Tahoma"/>
                <w:b/>
                <w:bCs/>
                <w:color w:val="1F497D"/>
                <w:sz w:val="18"/>
                <w:szCs w:val="18"/>
                <w:lang w:eastAsia="es-BO"/>
              </w:rPr>
            </w:pPr>
            <w:r w:rsidRPr="00737975">
              <w:rPr>
                <w:rFonts w:ascii="Tahoma" w:hAnsi="Tahoma" w:cs="Tahoma"/>
                <w:color w:val="1F497D"/>
                <w:sz w:val="18"/>
                <w:szCs w:val="18"/>
                <w:lang w:eastAsia="es-BO"/>
              </w:rPr>
              <w:t>Para el edificio técnico Cristo Redentor-Santa Cruz, en coordinación con CRE se debe determinar si las dimensiones actuales de la sala cumplen con los requerimientos para el nuevo transformador, de no ser así se deben considerar el uso de un transformador s</w:t>
            </w:r>
            <w:r w:rsidR="00737975">
              <w:rPr>
                <w:rFonts w:ascii="Tahoma" w:hAnsi="Tahoma" w:cs="Tahoma"/>
                <w:color w:val="1F497D"/>
                <w:sz w:val="18"/>
                <w:szCs w:val="18"/>
                <w:lang w:eastAsia="es-BO"/>
              </w:rPr>
              <w:t>eco y sus accesorios de montaje.</w:t>
            </w:r>
          </w:p>
          <w:p w:rsidR="00230138" w:rsidRPr="00737975" w:rsidRDefault="00230138" w:rsidP="00230138">
            <w:pPr>
              <w:numPr>
                <w:ilvl w:val="0"/>
                <w:numId w:val="32"/>
              </w:numPr>
              <w:ind w:left="214" w:hanging="214"/>
              <w:jc w:val="both"/>
              <w:rPr>
                <w:rFonts w:ascii="Tahoma" w:hAnsi="Tahoma" w:cs="Tahoma"/>
                <w:b/>
                <w:bCs/>
                <w:color w:val="1F497D"/>
                <w:sz w:val="18"/>
                <w:szCs w:val="18"/>
                <w:lang w:eastAsia="es-BO"/>
              </w:rPr>
            </w:pPr>
            <w:r>
              <w:rPr>
                <w:rFonts w:ascii="Tahoma" w:hAnsi="Tahoma" w:cs="Tahoma"/>
                <w:color w:val="1F497D"/>
                <w:sz w:val="18"/>
                <w:szCs w:val="18"/>
                <w:lang w:eastAsia="es-BO"/>
              </w:rPr>
              <w:t>S</w:t>
            </w:r>
            <w:r w:rsidRPr="00737975">
              <w:rPr>
                <w:rFonts w:ascii="Tahoma" w:hAnsi="Tahoma" w:cs="Tahoma"/>
                <w:color w:val="1F497D"/>
                <w:sz w:val="18"/>
                <w:szCs w:val="18"/>
                <w:lang w:eastAsia="es-BO"/>
              </w:rPr>
              <w:t>e debe considerar ventilación forzada de la sala</w:t>
            </w:r>
            <w:r>
              <w:rPr>
                <w:rFonts w:ascii="Tahoma" w:hAnsi="Tahoma" w:cs="Tahoma"/>
                <w:color w:val="1F497D"/>
                <w:sz w:val="18"/>
                <w:szCs w:val="18"/>
                <w:lang w:eastAsia="es-BO"/>
              </w:rPr>
              <w:t xml:space="preserve"> del transformador</w:t>
            </w:r>
            <w:r w:rsidRPr="00737975">
              <w:rPr>
                <w:rFonts w:ascii="Tahoma" w:hAnsi="Tahoma" w:cs="Tahoma"/>
                <w:color w:val="1F497D"/>
                <w:sz w:val="18"/>
                <w:szCs w:val="18"/>
                <w:lang w:eastAsia="es-BO"/>
              </w:rPr>
              <w:t xml:space="preserve"> al </w:t>
            </w:r>
            <w:r w:rsidRPr="00737975">
              <w:rPr>
                <w:rFonts w:ascii="Tahoma" w:hAnsi="Tahoma" w:cs="Tahoma"/>
                <w:color w:val="1F497D"/>
                <w:sz w:val="18"/>
                <w:szCs w:val="18"/>
                <w:lang w:eastAsia="es-BO"/>
              </w:rPr>
              <w:lastRenderedPageBreak/>
              <w:t>exterior</w:t>
            </w:r>
            <w:r>
              <w:rPr>
                <w:rFonts w:ascii="Tahoma" w:hAnsi="Tahoma" w:cs="Tahoma"/>
                <w:color w:val="1F497D"/>
                <w:sz w:val="18"/>
                <w:szCs w:val="18"/>
                <w:lang w:eastAsia="es-BO"/>
              </w:rPr>
              <w:t xml:space="preserve"> mediante ductos que mimetizados en el jardín.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4BEF" w:rsidRPr="00737975" w:rsidRDefault="00574BEF" w:rsidP="002836AA">
            <w:pPr>
              <w:jc w:val="center"/>
              <w:rPr>
                <w:b/>
                <w:color w:val="1F497D"/>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4BEF" w:rsidRPr="00737975" w:rsidRDefault="00574BEF"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4BEF" w:rsidRPr="00737975" w:rsidRDefault="00574BEF" w:rsidP="002836AA">
            <w:pPr>
              <w:jc w:val="center"/>
              <w:rPr>
                <w:rFonts w:ascii="Tahoma" w:hAnsi="Tahoma" w:cs="Tahoma"/>
                <w:color w:val="1F497D"/>
                <w:sz w:val="18"/>
                <w:szCs w:val="18"/>
                <w:lang w:val="es-BO" w:eastAsia="es-BO"/>
              </w:rPr>
            </w:pPr>
          </w:p>
        </w:tc>
      </w:tr>
      <w:tr w:rsidR="00CB44D5" w:rsidRPr="00737975" w:rsidTr="002836AA">
        <w:trPr>
          <w:trHeight w:val="12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lastRenderedPageBreak/>
              <w:t>A3.</w:t>
            </w:r>
            <w:r w:rsidR="00574BEF" w:rsidRPr="00737975">
              <w:rPr>
                <w:rFonts w:ascii="Tahoma" w:hAnsi="Tahoma" w:cs="Tahoma"/>
                <w:color w:val="1F497D"/>
                <w:lang w:eastAsia="es-BO"/>
              </w:rPr>
              <w:t>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b/>
                <w:bCs/>
                <w:color w:val="1F497D"/>
                <w:sz w:val="18"/>
                <w:szCs w:val="18"/>
                <w:lang w:eastAsia="es-BO"/>
              </w:rPr>
            </w:pPr>
            <w:r w:rsidRPr="00737975">
              <w:rPr>
                <w:rFonts w:ascii="Tahoma" w:hAnsi="Tahoma" w:cs="Tahoma"/>
                <w:b/>
                <w:bCs/>
                <w:color w:val="1F497D"/>
                <w:sz w:val="18"/>
                <w:szCs w:val="18"/>
                <w:lang w:eastAsia="es-BO"/>
              </w:rPr>
              <w:t>Sistema de puesta a tierra del transformador.</w:t>
            </w:r>
          </w:p>
          <w:p w:rsidR="00CB44D5" w:rsidRPr="00737975" w:rsidRDefault="00CB44D5" w:rsidP="007756D3">
            <w:pPr>
              <w:numPr>
                <w:ilvl w:val="0"/>
                <w:numId w:val="18"/>
              </w:numPr>
              <w:ind w:left="356" w:hanging="284"/>
              <w:jc w:val="both"/>
              <w:rPr>
                <w:rFonts w:ascii="Tahoma" w:hAnsi="Tahoma" w:cs="Tahoma"/>
                <w:color w:val="1F497D"/>
                <w:sz w:val="18"/>
                <w:szCs w:val="18"/>
              </w:rPr>
            </w:pPr>
            <w:r w:rsidRPr="00737975">
              <w:rPr>
                <w:rFonts w:ascii="Tahoma" w:hAnsi="Tahoma" w:cs="Tahoma"/>
                <w:color w:val="1F497D"/>
                <w:sz w:val="18"/>
                <w:szCs w:val="18"/>
                <w:lang w:eastAsia="es-BO"/>
              </w:rPr>
              <w:t>Para el lado del transformador, mediante jabalinas de cobre con alma de acero, t</w:t>
            </w:r>
            <w:r w:rsidRPr="00737975">
              <w:rPr>
                <w:rFonts w:ascii="Tahoma" w:hAnsi="Tahoma" w:cs="Tahoma"/>
                <w:color w:val="1F497D"/>
                <w:sz w:val="18"/>
                <w:szCs w:val="18"/>
              </w:rPr>
              <w:t>ratamiento y compactado del terreno en base a tierra vegetal y componente</w:t>
            </w:r>
            <w:r w:rsidR="002B6451">
              <w:rPr>
                <w:rFonts w:ascii="Tahoma" w:hAnsi="Tahoma" w:cs="Tahoma"/>
                <w:color w:val="1F497D"/>
                <w:sz w:val="18"/>
                <w:szCs w:val="18"/>
              </w:rPr>
              <w:t>s que mejoren su conductividad; conectarlo a la malla de puesta tierra principal de la estación o edificio técnico.</w:t>
            </w:r>
          </w:p>
          <w:p w:rsidR="00CB44D5" w:rsidRPr="00737975" w:rsidRDefault="00CB44D5" w:rsidP="007756D3">
            <w:pPr>
              <w:numPr>
                <w:ilvl w:val="0"/>
                <w:numId w:val="18"/>
              </w:numPr>
              <w:ind w:left="356" w:hanging="284"/>
              <w:jc w:val="both"/>
              <w:rPr>
                <w:rFonts w:ascii="Tahoma" w:hAnsi="Tahoma" w:cs="Tahoma"/>
                <w:color w:val="1F497D"/>
                <w:sz w:val="18"/>
                <w:szCs w:val="18"/>
              </w:rPr>
            </w:pPr>
            <w:r w:rsidRPr="00737975">
              <w:rPr>
                <w:rFonts w:ascii="Tahoma" w:hAnsi="Tahoma" w:cs="Tahoma"/>
                <w:color w:val="1F497D"/>
                <w:sz w:val="18"/>
                <w:szCs w:val="18"/>
                <w:lang w:eastAsia="es-BO"/>
              </w:rPr>
              <w:t>El valor de la puesta a tierra debe ser menor o igual a  5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w:t>
            </w:r>
            <w:r w:rsidR="00574BEF" w:rsidRPr="00737975">
              <w:rPr>
                <w:rFonts w:ascii="Tahoma" w:hAnsi="Tahoma" w:cs="Tahoma"/>
                <w:color w:val="1F497D"/>
                <w:lang w:eastAsia="es-BO"/>
              </w:rPr>
              <w:t>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 xml:space="preserve">Cable para BT. </w:t>
            </w:r>
          </w:p>
          <w:p w:rsidR="00CB44D5" w:rsidRPr="00737975" w:rsidRDefault="00CB44D5" w:rsidP="007756D3">
            <w:pPr>
              <w:pStyle w:val="Prrafodelista"/>
              <w:numPr>
                <w:ilvl w:val="0"/>
                <w:numId w:val="28"/>
              </w:numPr>
              <w:ind w:left="355" w:hanging="284"/>
              <w:jc w:val="both"/>
              <w:rPr>
                <w:rFonts w:ascii="Tahoma" w:hAnsi="Tahoma" w:cs="Tahoma"/>
                <w:color w:val="1F497D"/>
                <w:sz w:val="18"/>
                <w:szCs w:val="18"/>
                <w:lang w:eastAsia="es-ES"/>
              </w:rPr>
            </w:pPr>
            <w:r w:rsidRPr="00737975">
              <w:rPr>
                <w:rFonts w:ascii="Tahoma" w:hAnsi="Tahoma" w:cs="Tahoma"/>
                <w:color w:val="1F497D"/>
                <w:sz w:val="18"/>
                <w:szCs w:val="18"/>
              </w:rPr>
              <w:t>Provisión e instalación de cable de cobre flexible con aislamiento del tipo PVC o XLPE. La sección del conductor debe ser dimensionada de acuerdo a la potencia del transformador para fases, neutro y cable de protección a tierra, en conformidad con las Normas establecidas en el punto A2.</w:t>
            </w:r>
          </w:p>
          <w:p w:rsidR="00CB44D5" w:rsidRPr="00737975" w:rsidRDefault="00CB44D5" w:rsidP="007756D3">
            <w:pPr>
              <w:pStyle w:val="Prrafodelista"/>
              <w:numPr>
                <w:ilvl w:val="0"/>
                <w:numId w:val="28"/>
              </w:numPr>
              <w:ind w:left="355" w:hanging="284"/>
              <w:jc w:val="both"/>
              <w:rPr>
                <w:rFonts w:ascii="Tahoma" w:hAnsi="Tahoma" w:cs="Tahoma"/>
                <w:color w:val="1F497D"/>
                <w:sz w:val="18"/>
                <w:szCs w:val="18"/>
                <w:lang w:eastAsia="es-ES"/>
              </w:rPr>
            </w:pPr>
            <w:r w:rsidRPr="00737975">
              <w:rPr>
                <w:rFonts w:ascii="Tahoma" w:hAnsi="Tahoma" w:cs="Tahoma"/>
                <w:color w:val="1F497D"/>
                <w:sz w:val="18"/>
                <w:szCs w:val="18"/>
              </w:rPr>
              <w:t xml:space="preserve">Instalados en los trayectos (Las distancias de los trayectos están indicadas en la tabla ACO-1): </w:t>
            </w:r>
          </w:p>
          <w:p w:rsidR="00CB44D5" w:rsidRPr="00737975" w:rsidRDefault="00CB44D5" w:rsidP="007756D3">
            <w:pPr>
              <w:pStyle w:val="Prrafodelista"/>
              <w:numPr>
                <w:ilvl w:val="0"/>
                <w:numId w:val="29"/>
              </w:numPr>
              <w:ind w:left="638" w:hanging="152"/>
              <w:jc w:val="both"/>
              <w:rPr>
                <w:rFonts w:ascii="Tahoma" w:hAnsi="Tahoma" w:cs="Tahoma"/>
                <w:color w:val="1F497D"/>
                <w:sz w:val="18"/>
                <w:szCs w:val="18"/>
                <w:lang w:eastAsia="es-ES"/>
              </w:rPr>
            </w:pPr>
            <w:r w:rsidRPr="00737975">
              <w:rPr>
                <w:rFonts w:ascii="Tahoma" w:hAnsi="Tahoma" w:cs="Tahoma"/>
                <w:color w:val="1F497D"/>
                <w:sz w:val="18"/>
                <w:szCs w:val="18"/>
              </w:rPr>
              <w:t>Estaciones (15KVA a 25KVA): Transformador, medidor, ATS y tablero de distribución principal de energía AC.</w:t>
            </w:r>
          </w:p>
          <w:p w:rsidR="00CB44D5" w:rsidRPr="00737975" w:rsidRDefault="00CB44D5" w:rsidP="007756D3">
            <w:pPr>
              <w:pStyle w:val="Prrafodelista"/>
              <w:numPr>
                <w:ilvl w:val="0"/>
                <w:numId w:val="29"/>
              </w:numPr>
              <w:ind w:left="638" w:hanging="152"/>
              <w:jc w:val="both"/>
              <w:rPr>
                <w:rFonts w:ascii="Tahoma" w:hAnsi="Tahoma" w:cs="Tahoma"/>
                <w:color w:val="1F497D"/>
                <w:sz w:val="18"/>
                <w:szCs w:val="18"/>
                <w:lang w:eastAsia="es-ES"/>
              </w:rPr>
            </w:pPr>
            <w:r w:rsidRPr="00737975">
              <w:rPr>
                <w:rFonts w:ascii="Tahoma" w:hAnsi="Tahoma" w:cs="Tahoma"/>
                <w:color w:val="1F497D"/>
                <w:sz w:val="18"/>
                <w:szCs w:val="18"/>
              </w:rPr>
              <w:t>Edificios Técnicos (100KVA a 700KVA): Transformador, medidor, hasta tablero de barramiento principal.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w:t>
            </w:r>
            <w:r w:rsidR="00574BEF" w:rsidRPr="00737975">
              <w:rPr>
                <w:rFonts w:ascii="Tahoma" w:hAnsi="Tahoma" w:cs="Tahoma"/>
                <w:color w:val="1F497D"/>
                <w:lang w:eastAsia="es-BO"/>
              </w:rPr>
              <w:t>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b/>
                <w:bCs/>
                <w:color w:val="1F497D"/>
                <w:sz w:val="18"/>
                <w:szCs w:val="18"/>
                <w:lang w:eastAsia="es-BO"/>
              </w:rPr>
            </w:pPr>
            <w:r w:rsidRPr="00737975">
              <w:rPr>
                <w:rFonts w:ascii="Tahoma" w:hAnsi="Tahoma" w:cs="Tahoma"/>
                <w:b/>
                <w:bCs/>
                <w:color w:val="1F497D"/>
                <w:sz w:val="18"/>
                <w:szCs w:val="18"/>
                <w:lang w:eastAsia="es-BO"/>
              </w:rPr>
              <w:t>Pilastra o puesto de medición</w:t>
            </w:r>
          </w:p>
          <w:p w:rsidR="00CB44D5" w:rsidRPr="00737975" w:rsidRDefault="00CB44D5" w:rsidP="00DA0BB6">
            <w:pPr>
              <w:pStyle w:val="Textoindependiente3"/>
              <w:numPr>
                <w:ilvl w:val="0"/>
                <w:numId w:val="9"/>
              </w:numPr>
              <w:tabs>
                <w:tab w:val="left" w:pos="355"/>
              </w:tabs>
              <w:spacing w:after="0"/>
              <w:ind w:left="355" w:hanging="284"/>
              <w:jc w:val="both"/>
              <w:rPr>
                <w:rFonts w:ascii="Tahoma" w:hAnsi="Tahoma" w:cs="Tahoma"/>
                <w:b/>
                <w:bCs/>
                <w:color w:val="1F497D"/>
                <w:sz w:val="18"/>
                <w:szCs w:val="18"/>
                <w:lang w:val="es-ES" w:eastAsia="es-BO"/>
              </w:rPr>
            </w:pPr>
            <w:r w:rsidRPr="00737975">
              <w:rPr>
                <w:rFonts w:ascii="Tahoma" w:hAnsi="Tahoma" w:cs="Tahoma"/>
                <w:color w:val="1F497D"/>
                <w:sz w:val="18"/>
                <w:szCs w:val="18"/>
                <w:lang w:val="es-ES" w:eastAsia="es-BO"/>
              </w:rPr>
              <w:t xml:space="preserve">Se debe construir la pilastra o puesto de medición en las estaciones y edificios técnicos, incluyendo la provisión e instalación de: cables de cobre para fases, neutro y tierra, medidor de energía, fusibles, termomagnéticos (Fases-Neutro de acuerdo a la capacidad del trasformador de distribución), aisladores, protectores de transientes (de primer nivel curva 10/350µs  25KA, 1.5KV para protección de fases y neutro), barra de tierra de cobre de 5mm de espesor,  longitud 20cm. y ancho 5 cm. Tres tableros metálicos IP52,  </w:t>
            </w:r>
            <w:r w:rsidRPr="00737975">
              <w:rPr>
                <w:rFonts w:ascii="Tahoma" w:hAnsi="Tahoma" w:cs="Tahoma"/>
                <w:color w:val="1F497D"/>
                <w:sz w:val="18"/>
                <w:szCs w:val="18"/>
                <w:lang w:val="es-BO" w:eastAsia="es-ES"/>
              </w:rPr>
              <w:t>construcción en plancha de acero de espesor 1mm., u</w:t>
            </w:r>
            <w:r w:rsidRPr="00737975">
              <w:rPr>
                <w:rFonts w:ascii="Tahoma" w:hAnsi="Tahoma" w:cs="Tahoma"/>
                <w:color w:val="1F497D"/>
                <w:sz w:val="18"/>
                <w:szCs w:val="18"/>
                <w:lang w:val="es-ES" w:eastAsia="es-BO"/>
              </w:rPr>
              <w:t>no para el medidor, otro para termomagnéticos y protectores de transientes,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9959C8">
        <w:trPr>
          <w:trHeight w:val="77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A3.</w:t>
            </w:r>
            <w:r w:rsidR="00574BEF" w:rsidRPr="00737975">
              <w:rPr>
                <w:rFonts w:ascii="Tahoma" w:hAnsi="Tahoma" w:cs="Tahoma"/>
                <w:color w:val="1F497D"/>
                <w:lang w:eastAsia="es-BO"/>
              </w:rPr>
              <w:t>10</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b/>
                <w:bCs/>
                <w:color w:val="1F497D"/>
                <w:sz w:val="18"/>
                <w:szCs w:val="18"/>
                <w:lang w:eastAsia="es-BO"/>
              </w:rPr>
            </w:pPr>
            <w:r w:rsidRPr="00737975">
              <w:rPr>
                <w:rFonts w:ascii="Tahoma" w:hAnsi="Tahoma" w:cs="Tahoma"/>
                <w:b/>
                <w:bCs/>
                <w:color w:val="1F497D"/>
                <w:sz w:val="18"/>
                <w:szCs w:val="18"/>
                <w:lang w:eastAsia="es-BO"/>
              </w:rPr>
              <w:t>TABLERO DE BARRAMIENTO PRINCIPAL PARA TRANSFORMADORES DE 100KVA HASTA 700KVA</w:t>
            </w:r>
          </w:p>
          <w:p w:rsidR="00CB44D5" w:rsidRPr="00737975" w:rsidRDefault="00CB44D5" w:rsidP="007756D3">
            <w:pPr>
              <w:pStyle w:val="Prrafodelista"/>
              <w:numPr>
                <w:ilvl w:val="0"/>
                <w:numId w:val="26"/>
              </w:numPr>
              <w:ind w:left="356"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Dimensionamiento en base a la norma NB777 e IEC 60439.</w:t>
            </w:r>
          </w:p>
          <w:p w:rsidR="00CB44D5" w:rsidRPr="00737975" w:rsidRDefault="00CB44D5" w:rsidP="007756D3">
            <w:pPr>
              <w:pStyle w:val="Prrafodelista"/>
              <w:numPr>
                <w:ilvl w:val="0"/>
                <w:numId w:val="26"/>
              </w:numPr>
              <w:ind w:left="356"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Compuesto por (ver diagrama unifilar DR-01):</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Envoltura metálica con grado de protección mayor o igual a IP 52. </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Tapas laterales desmontables.</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Acceso superior e inferior para conductores mediante pasacables. </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Juego de barras debidamente dimensionadas y montadas para la capacidad del transformador de distribución, disponer de cuatro puntos de conexión libres en cada barra (fases, neutro y tierra) con sus respectivos conectores para ampliaciones futuras. </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Interruptor automático principal tripolar tipo caja moldeada, debidamente dimensionado para la capacidad del transformador de distribución.</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Interruptores automático tipo caja moldeada para circuitos derivados, de acuerdo a  las capacidades indicadas en la tabla ACO-01.</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Todos los interruptores deberán contener la capacidad de regulación de curvas de sobrecarga y cortocircuito,  coordinación de protección con interruptores aguas arriba y abajo.</w:t>
            </w:r>
          </w:p>
          <w:p w:rsidR="00CB44D5" w:rsidRPr="00737975" w:rsidRDefault="00CB44D5" w:rsidP="007756D3">
            <w:pPr>
              <w:pStyle w:val="Prrafodelista"/>
              <w:numPr>
                <w:ilvl w:val="0"/>
                <w:numId w:val="27"/>
              </w:numPr>
              <w:ind w:left="639" w:hanging="142"/>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Sistema de ventilación monitoreado de manera automática mediante controlador de temperatura ajustable y visible mediante pantalla LCD.</w:t>
            </w:r>
          </w:p>
          <w:p w:rsidR="00CB44D5" w:rsidRPr="00737975" w:rsidRDefault="00CB44D5" w:rsidP="007756D3">
            <w:pPr>
              <w:pStyle w:val="Prrafodelista"/>
              <w:numPr>
                <w:ilvl w:val="0"/>
                <w:numId w:val="26"/>
              </w:numPr>
              <w:ind w:left="356" w:hanging="284"/>
              <w:jc w:val="both"/>
              <w:rPr>
                <w:rFonts w:ascii="Tahoma" w:hAnsi="Tahoma" w:cs="Tahoma"/>
                <w:b/>
                <w:bCs/>
                <w:color w:val="1F497D"/>
                <w:sz w:val="18"/>
                <w:szCs w:val="18"/>
                <w:lang w:eastAsia="es-BO"/>
              </w:rPr>
            </w:pPr>
            <w:r w:rsidRPr="00737975">
              <w:rPr>
                <w:rFonts w:ascii="Tahoma" w:hAnsi="Tahoma" w:cs="Tahoma"/>
                <w:bCs/>
                <w:color w:val="1F497D"/>
                <w:sz w:val="18"/>
                <w:szCs w:val="18"/>
                <w:lang w:eastAsia="es-BO"/>
              </w:rPr>
              <w:t>Sistema</w:t>
            </w:r>
            <w:r w:rsidRPr="00737975">
              <w:rPr>
                <w:rFonts w:ascii="Tahoma" w:hAnsi="Tahoma" w:cs="Tahoma"/>
                <w:color w:val="1F497D"/>
                <w:sz w:val="18"/>
                <w:szCs w:val="18"/>
                <w:lang w:val="es-BO" w:eastAsia="es-ES"/>
              </w:rPr>
              <w:t xml:space="preserve"> de medición de valores efectivos en el interruptor principal y los de derivación,  voltímetro, amperímetro y energía, con pantalla digital (LCD), comunicación remota vía puerto Ethernet TCP/IP, SNMP (incluye </w:t>
            </w:r>
            <w:r w:rsidRPr="00737975">
              <w:rPr>
                <w:rFonts w:ascii="Tahoma" w:hAnsi="Tahoma" w:cs="Tahoma"/>
                <w:color w:val="1F497D"/>
                <w:sz w:val="18"/>
                <w:szCs w:val="18"/>
                <w:lang w:val="es-BO" w:eastAsia="es-ES"/>
              </w:rPr>
              <w:lastRenderedPageBreak/>
              <w:t>la provisión de software y hardware de monitoreo, cable de comunicación con PC y gestor, configuración e integración al sistema de gestión NFORM de ENTEL S.A.  montados en la puerta o internamente, con su respectiva protección contra sobrecorrientes.</w:t>
            </w:r>
            <w:r w:rsidRPr="00737975">
              <w:rPr>
                <w:rFonts w:ascii="Tahoma" w:hAnsi="Tahoma" w:cs="Tahoma"/>
                <w:bCs/>
                <w:color w:val="1F497D"/>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rFonts w:ascii="Tahoma" w:hAnsi="Tahoma" w:cs="Tahoma"/>
                <w:b/>
                <w:color w:val="1F497D"/>
                <w:sz w:val="18"/>
                <w:szCs w:val="18"/>
              </w:rPr>
              <w:lastRenderedPageBreak/>
              <w:fldChar w:fldCharType="begin">
                <w:ffData>
                  <w:name w:val="Casilla1"/>
                  <w:enabled/>
                  <w:calcOnExit w:val="0"/>
                  <w:checkBox>
                    <w:sizeAuto/>
                    <w:default w:val="1"/>
                  </w:checkBox>
                </w:ffData>
              </w:fldChar>
            </w:r>
            <w:r w:rsidRPr="00737975">
              <w:rPr>
                <w:rFonts w:ascii="Tahoma" w:hAnsi="Tahoma" w:cs="Tahoma"/>
                <w:b/>
                <w:color w:val="1F497D"/>
                <w:sz w:val="18"/>
                <w:szCs w:val="18"/>
              </w:rPr>
              <w:instrText xml:space="preserve"> FORMCHECKBOX </w:instrText>
            </w:r>
            <w:r w:rsidR="00D57B9C">
              <w:rPr>
                <w:rFonts w:ascii="Tahoma" w:hAnsi="Tahoma" w:cs="Tahoma"/>
                <w:b/>
                <w:color w:val="1F497D"/>
                <w:sz w:val="18"/>
                <w:szCs w:val="18"/>
              </w:rPr>
            </w:r>
            <w:r w:rsidR="00D57B9C">
              <w:rPr>
                <w:rFonts w:ascii="Tahoma" w:hAnsi="Tahoma" w:cs="Tahoma"/>
                <w:b/>
                <w:color w:val="1F497D"/>
                <w:sz w:val="18"/>
                <w:szCs w:val="18"/>
              </w:rPr>
              <w:fldChar w:fldCharType="separate"/>
            </w:r>
            <w:r w:rsidRPr="00737975">
              <w:rPr>
                <w:rFonts w:ascii="Tahoma" w:hAnsi="Tahoma" w:cs="Tahoma"/>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bl>
    <w:p w:rsidR="00CB44D5" w:rsidRPr="00737975" w:rsidRDefault="00CB44D5" w:rsidP="00CB44D5">
      <w:pPr>
        <w:rPr>
          <w:color w:val="1F497D"/>
          <w:lang w:val="es-BO" w:eastAsia="en-US"/>
        </w:rPr>
      </w:pPr>
    </w:p>
    <w:p w:rsidR="00F657F3" w:rsidRDefault="00F657F3" w:rsidP="00F657F3">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ESTANDARES DE LOS ACCESORIOS QUE SE DEBEN UTILIZAR EN LA INSTALACIÓN EN BT.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CB44D5" w:rsidRPr="00737975" w:rsidTr="002836AA">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RESPUESTA DEL OFERENTE</w:t>
            </w:r>
          </w:p>
        </w:tc>
      </w:tr>
      <w:tr w:rsidR="00CB44D5" w:rsidRPr="00737975" w:rsidTr="002836AA">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color w:val="FFFFFF" w:themeColor="background1"/>
                <w:sz w:val="18"/>
                <w:szCs w:val="18"/>
                <w:lang w:eastAsia="es-BO"/>
              </w:rPr>
            </w:pPr>
            <w:r w:rsidRPr="00737975">
              <w:rPr>
                <w:rFonts w:ascii="Tahoma" w:hAnsi="Tahoma" w:cs="Tahoma"/>
                <w:b/>
                <w:color w:val="FFFFFF" w:themeColor="background1"/>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color w:val="FFFFFF" w:themeColor="background1"/>
                <w:sz w:val="18"/>
                <w:szCs w:val="18"/>
                <w:lang w:eastAsia="es-BO"/>
              </w:rPr>
            </w:pPr>
            <w:r w:rsidRPr="00737975">
              <w:rPr>
                <w:rFonts w:ascii="Tahoma" w:hAnsi="Tahoma" w:cs="Tahoma"/>
                <w:b/>
                <w:color w:val="FFFFFF" w:themeColor="background1"/>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val="en-GB" w:eastAsia="es-BO"/>
              </w:rPr>
            </w:pPr>
            <w:r w:rsidRPr="00737975">
              <w:rPr>
                <w:rFonts w:ascii="Tahoma" w:hAnsi="Tahoma" w:cs="Tahoma"/>
                <w:b/>
                <w:bCs/>
                <w:color w:val="FFFFFF" w:themeColor="background1"/>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DOCUMENTO, PÁGINA, REFERENCIA</w:t>
            </w:r>
          </w:p>
        </w:tc>
      </w:tr>
      <w:tr w:rsidR="00CB44D5" w:rsidRPr="00737975" w:rsidTr="002836AA">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7756D3">
            <w:pPr>
              <w:pStyle w:val="Prrafodelista"/>
              <w:numPr>
                <w:ilvl w:val="0"/>
                <w:numId w:val="30"/>
              </w:numPr>
              <w:ind w:left="355" w:hanging="355"/>
              <w:jc w:val="both"/>
              <w:rPr>
                <w:rFonts w:ascii="Tahoma" w:hAnsi="Tahoma" w:cs="Tahoma"/>
                <w:color w:val="1F497D"/>
                <w:sz w:val="18"/>
                <w:szCs w:val="18"/>
              </w:rPr>
            </w:pPr>
            <w:r w:rsidRPr="00737975">
              <w:rPr>
                <w:rFonts w:ascii="Tahoma" w:hAnsi="Tahoma" w:cs="Tahoma"/>
                <w:color w:val="1F497D"/>
                <w:sz w:val="18"/>
                <w:szCs w:val="18"/>
              </w:rPr>
              <w:t xml:space="preserve">Para transformador de distribución, cumplimiento de la norma IEC 60076 u otra norma equivalente, y marca homologada por las empresas distribuidoras de energía. </w:t>
            </w:r>
          </w:p>
          <w:p w:rsidR="00CB44D5" w:rsidRPr="00737975" w:rsidRDefault="00CB44D5" w:rsidP="007756D3">
            <w:pPr>
              <w:pStyle w:val="Prrafodelista"/>
              <w:numPr>
                <w:ilvl w:val="0"/>
                <w:numId w:val="30"/>
              </w:numPr>
              <w:ind w:left="355" w:hanging="355"/>
              <w:jc w:val="both"/>
              <w:rPr>
                <w:rFonts w:ascii="Tahoma" w:hAnsi="Tahoma" w:cs="Tahoma"/>
                <w:color w:val="1F497D"/>
                <w:sz w:val="18"/>
                <w:szCs w:val="18"/>
              </w:rPr>
            </w:pPr>
            <w:r w:rsidRPr="00737975">
              <w:rPr>
                <w:rFonts w:ascii="Tahoma" w:hAnsi="Tahoma" w:cs="Tahoma"/>
                <w:color w:val="1F497D"/>
                <w:sz w:val="18"/>
                <w:szCs w:val="18"/>
              </w:rPr>
              <w:t xml:space="preserve">Indicar marca y procedencia. </w:t>
            </w:r>
          </w:p>
          <w:p w:rsidR="00CB44D5" w:rsidRPr="00737975" w:rsidRDefault="00CB44D5" w:rsidP="002836AA">
            <w:pPr>
              <w:pStyle w:val="Prrafodelista"/>
              <w:ind w:left="0"/>
              <w:jc w:val="both"/>
              <w:rPr>
                <w:rFonts w:ascii="Tahoma" w:hAnsi="Tahoma" w:cs="Tahoma"/>
                <w:color w:val="1F497D"/>
                <w:sz w:val="18"/>
                <w:szCs w:val="18"/>
              </w:rPr>
            </w:pPr>
            <w:r w:rsidRPr="00737975">
              <w:rPr>
                <w:rFonts w:ascii="Tahoma" w:hAnsi="Tahoma" w:cs="Tahoma"/>
                <w:b/>
                <w:color w:val="1F497D"/>
                <w:sz w:val="18"/>
                <w:szCs w:val="18"/>
              </w:rPr>
              <w:t>Nota</w:t>
            </w:r>
            <w:r w:rsidRPr="00737975">
              <w:rPr>
                <w:rFonts w:ascii="Tahoma" w:hAnsi="Tahoma" w:cs="Tahoma"/>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r w:rsidRPr="00737975">
              <w:rPr>
                <w:rFonts w:ascii="Tahoma" w:hAnsi="Tahoma" w:cs="Tahoma"/>
                <w:b/>
                <w:color w:val="1F497D"/>
                <w:sz w:val="18"/>
                <w:szCs w:val="18"/>
              </w:rPr>
              <w:fldChar w:fldCharType="begin">
                <w:ffData>
                  <w:name w:val="Casilla1"/>
                  <w:enabled/>
                  <w:calcOnExit w:val="0"/>
                  <w:checkBox>
                    <w:sizeAuto/>
                    <w:default w:val="1"/>
                  </w:checkBox>
                </w:ffData>
              </w:fldChar>
            </w:r>
            <w:r w:rsidRPr="00737975">
              <w:rPr>
                <w:rFonts w:ascii="Tahoma" w:hAnsi="Tahoma" w:cs="Tahoma"/>
                <w:b/>
                <w:color w:val="1F497D"/>
                <w:sz w:val="18"/>
                <w:szCs w:val="18"/>
              </w:rPr>
              <w:instrText xml:space="preserve"> FORMCHECKBOX </w:instrText>
            </w:r>
            <w:r w:rsidR="00D57B9C">
              <w:rPr>
                <w:rFonts w:ascii="Tahoma" w:hAnsi="Tahoma" w:cs="Tahoma"/>
                <w:b/>
                <w:color w:val="1F497D"/>
                <w:sz w:val="18"/>
                <w:szCs w:val="18"/>
              </w:rPr>
            </w:r>
            <w:r w:rsidR="00D57B9C">
              <w:rPr>
                <w:rFonts w:ascii="Tahoma" w:hAnsi="Tahoma" w:cs="Tahoma"/>
                <w:b/>
                <w:color w:val="1F497D"/>
                <w:sz w:val="18"/>
                <w:szCs w:val="18"/>
              </w:rPr>
              <w:fldChar w:fldCharType="separate"/>
            </w:r>
            <w:r w:rsidRPr="00737975">
              <w:rPr>
                <w:rFonts w:ascii="Tahoma" w:hAnsi="Tahoma" w:cs="Tahoma"/>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r>
      <w:tr w:rsidR="00CB44D5" w:rsidRPr="00737975" w:rsidTr="002836AA">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Para cables:</w:t>
            </w:r>
            <w:r w:rsidRPr="00737975">
              <w:rPr>
                <w:rFonts w:ascii="Tahoma" w:hAnsi="Tahoma" w:cs="Tahoma"/>
                <w:color w:val="1F497D"/>
                <w:sz w:val="18"/>
                <w:szCs w:val="18"/>
              </w:rPr>
              <w:br w:type="page"/>
              <w:t xml:space="preserve"> Norma NBR 247, IEC 60228, 60227, 60332 u otras normas equivalentes. </w:t>
            </w:r>
          </w:p>
          <w:p w:rsidR="00CB44D5" w:rsidRPr="00737975" w:rsidRDefault="00CB44D5" w:rsidP="002836AA">
            <w:pPr>
              <w:jc w:val="both"/>
              <w:rPr>
                <w:rFonts w:ascii="Tahoma" w:hAnsi="Tahoma" w:cs="Tahoma"/>
                <w:color w:val="1F497D"/>
                <w:sz w:val="18"/>
                <w:szCs w:val="18"/>
              </w:rPr>
            </w:pPr>
            <w:r w:rsidRPr="00737975">
              <w:rPr>
                <w:rFonts w:ascii="Tahoma" w:hAnsi="Tahoma" w:cs="Tahoma"/>
                <w:b/>
                <w:color w:val="1F497D"/>
                <w:sz w:val="18"/>
                <w:szCs w:val="18"/>
              </w:rPr>
              <w:t>Nota</w:t>
            </w:r>
            <w:r w:rsidRPr="00737975">
              <w:rPr>
                <w:rFonts w:ascii="Tahoma" w:hAnsi="Tahoma" w:cs="Tahoma"/>
                <w:color w:val="1F497D"/>
                <w:sz w:val="18"/>
                <w:szCs w:val="18"/>
              </w:rPr>
              <w:t xml:space="preserve">. Adjuntar documentación técnica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r w:rsidRPr="00737975">
              <w:rPr>
                <w:rFonts w:ascii="Tahoma" w:hAnsi="Tahoma" w:cs="Tahoma"/>
                <w:color w:val="1F497D"/>
                <w:sz w:val="18"/>
                <w:szCs w:val="18"/>
              </w:rPr>
              <w:fldChar w:fldCharType="begin">
                <w:ffData>
                  <w:name w:val="Casilla1"/>
                  <w:enabled/>
                  <w:calcOnExit w:val="0"/>
                  <w:checkBox>
                    <w:sizeAuto/>
                    <w:default w:val="1"/>
                  </w:checkBox>
                </w:ffData>
              </w:fldChar>
            </w:r>
            <w:r w:rsidRPr="00737975">
              <w:rPr>
                <w:rFonts w:ascii="Tahoma" w:hAnsi="Tahoma" w:cs="Tahoma"/>
                <w:color w:val="1F497D"/>
                <w:sz w:val="18"/>
                <w:szCs w:val="18"/>
              </w:rPr>
              <w:instrText xml:space="preserve"> FORMCHECKBOX </w:instrText>
            </w:r>
            <w:r w:rsidR="00D57B9C">
              <w:rPr>
                <w:rFonts w:ascii="Tahoma" w:hAnsi="Tahoma" w:cs="Tahoma"/>
                <w:color w:val="1F497D"/>
                <w:sz w:val="18"/>
                <w:szCs w:val="18"/>
              </w:rPr>
            </w:r>
            <w:r w:rsidR="00D57B9C">
              <w:rPr>
                <w:rFonts w:ascii="Tahoma" w:hAnsi="Tahoma" w:cs="Tahoma"/>
                <w:color w:val="1F497D"/>
                <w:sz w:val="18"/>
                <w:szCs w:val="18"/>
              </w:rPr>
              <w:fldChar w:fldCharType="separate"/>
            </w:r>
            <w:r w:rsidRPr="00737975">
              <w:rPr>
                <w:rFonts w:ascii="Tahoma" w:hAnsi="Tahoma" w:cs="Tahoma"/>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r>
      <w:tr w:rsidR="00CB44D5" w:rsidRPr="00737975" w:rsidTr="002836AA">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Para termomagnéticos: conforme a norma IEC 60947, u otras normas equivalentes.</w:t>
            </w:r>
          </w:p>
          <w:p w:rsidR="00CB44D5" w:rsidRPr="00737975" w:rsidRDefault="00CB44D5" w:rsidP="002836AA">
            <w:pPr>
              <w:jc w:val="both"/>
              <w:rPr>
                <w:rFonts w:ascii="Tahoma" w:hAnsi="Tahoma" w:cs="Tahoma"/>
                <w:color w:val="1F497D"/>
                <w:sz w:val="18"/>
                <w:szCs w:val="18"/>
              </w:rPr>
            </w:pPr>
            <w:r w:rsidRPr="00737975">
              <w:rPr>
                <w:rFonts w:ascii="Tahoma" w:hAnsi="Tahoma" w:cs="Tahoma"/>
                <w:b/>
                <w:color w:val="1F497D"/>
                <w:sz w:val="18"/>
                <w:szCs w:val="18"/>
              </w:rPr>
              <w:t>Nota</w:t>
            </w:r>
            <w:r w:rsidRPr="00737975">
              <w:rPr>
                <w:rFonts w:ascii="Tahoma" w:hAnsi="Tahoma" w:cs="Tahoma"/>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rPr>
            </w:pPr>
            <w:r w:rsidRPr="00737975">
              <w:rPr>
                <w:rFonts w:ascii="Tahoma" w:hAnsi="Tahoma" w:cs="Tahoma"/>
                <w:color w:val="1F497D"/>
                <w:sz w:val="18"/>
                <w:szCs w:val="18"/>
              </w:rPr>
              <w:fldChar w:fldCharType="begin">
                <w:ffData>
                  <w:name w:val="Casilla1"/>
                  <w:enabled/>
                  <w:calcOnExit w:val="0"/>
                  <w:checkBox>
                    <w:sizeAuto/>
                    <w:default w:val="1"/>
                  </w:checkBox>
                </w:ffData>
              </w:fldChar>
            </w:r>
            <w:r w:rsidRPr="00737975">
              <w:rPr>
                <w:rFonts w:ascii="Tahoma" w:hAnsi="Tahoma" w:cs="Tahoma"/>
                <w:color w:val="1F497D"/>
                <w:sz w:val="18"/>
                <w:szCs w:val="18"/>
              </w:rPr>
              <w:instrText xml:space="preserve"> FORMCHECKBOX </w:instrText>
            </w:r>
            <w:r w:rsidR="00D57B9C">
              <w:rPr>
                <w:rFonts w:ascii="Tahoma" w:hAnsi="Tahoma" w:cs="Tahoma"/>
                <w:color w:val="1F497D"/>
                <w:sz w:val="18"/>
                <w:szCs w:val="18"/>
              </w:rPr>
            </w:r>
            <w:r w:rsidR="00D57B9C">
              <w:rPr>
                <w:rFonts w:ascii="Tahoma" w:hAnsi="Tahoma" w:cs="Tahoma"/>
                <w:color w:val="1F497D"/>
                <w:sz w:val="18"/>
                <w:szCs w:val="18"/>
              </w:rPr>
              <w:fldChar w:fldCharType="separate"/>
            </w:r>
            <w:r w:rsidRPr="00737975">
              <w:rPr>
                <w:rFonts w:ascii="Tahoma" w:hAnsi="Tahoma" w:cs="Tahoma"/>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r>
      <w:tr w:rsidR="00CB44D5" w:rsidRPr="00737975" w:rsidTr="002836AA">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Para protectores de transientes: en conformidad a la norma IEC 61643, u otras normas equivalentes.</w:t>
            </w:r>
          </w:p>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 xml:space="preserve"> </w:t>
            </w:r>
            <w:r w:rsidRPr="00737975">
              <w:rPr>
                <w:rFonts w:ascii="Tahoma" w:hAnsi="Tahoma" w:cs="Tahoma"/>
                <w:b/>
                <w:color w:val="1F497D"/>
                <w:sz w:val="18"/>
                <w:szCs w:val="18"/>
              </w:rPr>
              <w:t>Nota</w:t>
            </w:r>
            <w:r w:rsidRPr="00737975">
              <w:rPr>
                <w:rFonts w:ascii="Tahoma" w:hAnsi="Tahoma" w:cs="Tahoma"/>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rPr>
            </w:pPr>
            <w:r w:rsidRPr="00737975">
              <w:rPr>
                <w:rFonts w:ascii="Tahoma" w:hAnsi="Tahoma" w:cs="Tahoma"/>
                <w:color w:val="1F497D"/>
                <w:sz w:val="18"/>
                <w:szCs w:val="18"/>
              </w:rPr>
              <w:fldChar w:fldCharType="begin">
                <w:ffData>
                  <w:name w:val="Casilla1"/>
                  <w:enabled/>
                  <w:calcOnExit w:val="0"/>
                  <w:checkBox>
                    <w:sizeAuto/>
                    <w:default w:val="1"/>
                  </w:checkBox>
                </w:ffData>
              </w:fldChar>
            </w:r>
            <w:r w:rsidRPr="00737975">
              <w:rPr>
                <w:rFonts w:ascii="Tahoma" w:hAnsi="Tahoma" w:cs="Tahoma"/>
                <w:color w:val="1F497D"/>
                <w:sz w:val="18"/>
                <w:szCs w:val="18"/>
              </w:rPr>
              <w:instrText xml:space="preserve"> FORMCHECKBOX </w:instrText>
            </w:r>
            <w:r w:rsidR="00D57B9C">
              <w:rPr>
                <w:rFonts w:ascii="Tahoma" w:hAnsi="Tahoma" w:cs="Tahoma"/>
                <w:color w:val="1F497D"/>
                <w:sz w:val="18"/>
                <w:szCs w:val="18"/>
              </w:rPr>
            </w:r>
            <w:r w:rsidR="00D57B9C">
              <w:rPr>
                <w:rFonts w:ascii="Tahoma" w:hAnsi="Tahoma" w:cs="Tahoma"/>
                <w:color w:val="1F497D"/>
                <w:sz w:val="18"/>
                <w:szCs w:val="18"/>
              </w:rPr>
              <w:fldChar w:fldCharType="separate"/>
            </w:r>
            <w:r w:rsidRPr="00737975">
              <w:rPr>
                <w:rFonts w:ascii="Tahoma" w:hAnsi="Tahoma" w:cs="Tahoma"/>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color w:val="1F497D"/>
              </w:rPr>
            </w:pPr>
          </w:p>
        </w:tc>
      </w:tr>
      <w:tr w:rsidR="00CB44D5" w:rsidRPr="00737975" w:rsidTr="002836AA">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val="es-BO" w:eastAsia="es-BO"/>
              </w:rPr>
              <w:t>Para instrumentos de medición en BT, cumplimiento de la norma</w:t>
            </w:r>
            <w:r w:rsidRPr="00737975">
              <w:rPr>
                <w:rFonts w:ascii="Tahoma" w:hAnsi="Tahoma" w:cs="Tahoma"/>
                <w:bCs/>
                <w:color w:val="1F497D"/>
                <w:sz w:val="18"/>
                <w:szCs w:val="18"/>
                <w:lang w:eastAsia="es-BO"/>
              </w:rPr>
              <w:t xml:space="preserve"> IEC 61010 u otra norma equivalente.</w:t>
            </w:r>
          </w:p>
          <w:p w:rsidR="00CB44D5" w:rsidRPr="00737975" w:rsidRDefault="00CB44D5" w:rsidP="002836AA">
            <w:pPr>
              <w:jc w:val="both"/>
              <w:rPr>
                <w:rFonts w:ascii="Tahoma" w:hAnsi="Tahoma" w:cs="Tahoma"/>
                <w:color w:val="1F497D"/>
                <w:sz w:val="18"/>
                <w:szCs w:val="18"/>
              </w:rPr>
            </w:pPr>
            <w:r w:rsidRPr="00737975">
              <w:rPr>
                <w:rFonts w:ascii="Tahoma" w:hAnsi="Tahoma" w:cs="Tahoma"/>
                <w:b/>
                <w:color w:val="1F497D"/>
                <w:sz w:val="18"/>
                <w:szCs w:val="18"/>
              </w:rPr>
              <w:t>Nota</w:t>
            </w:r>
            <w:r w:rsidRPr="00737975">
              <w:rPr>
                <w:rFonts w:ascii="Tahoma" w:hAnsi="Tahoma" w:cs="Tahoma"/>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rPr>
            </w:pPr>
            <w:r w:rsidRPr="00737975">
              <w:rPr>
                <w:rFonts w:ascii="Tahoma" w:hAnsi="Tahoma" w:cs="Tahoma"/>
                <w:color w:val="1F497D"/>
                <w:sz w:val="18"/>
                <w:szCs w:val="18"/>
              </w:rPr>
              <w:fldChar w:fldCharType="begin">
                <w:ffData>
                  <w:name w:val="Casilla1"/>
                  <w:enabled/>
                  <w:calcOnExit w:val="0"/>
                  <w:checkBox>
                    <w:sizeAuto/>
                    <w:default w:val="1"/>
                  </w:checkBox>
                </w:ffData>
              </w:fldChar>
            </w:r>
            <w:r w:rsidRPr="00737975">
              <w:rPr>
                <w:rFonts w:ascii="Tahoma" w:hAnsi="Tahoma" w:cs="Tahoma"/>
                <w:color w:val="1F497D"/>
                <w:sz w:val="18"/>
                <w:szCs w:val="18"/>
              </w:rPr>
              <w:instrText xml:space="preserve"> FORMCHECKBOX </w:instrText>
            </w:r>
            <w:r w:rsidR="00D57B9C">
              <w:rPr>
                <w:rFonts w:ascii="Tahoma" w:hAnsi="Tahoma" w:cs="Tahoma"/>
                <w:color w:val="1F497D"/>
                <w:sz w:val="18"/>
                <w:szCs w:val="18"/>
              </w:rPr>
            </w:r>
            <w:r w:rsidR="00D57B9C">
              <w:rPr>
                <w:rFonts w:ascii="Tahoma" w:hAnsi="Tahoma" w:cs="Tahoma"/>
                <w:color w:val="1F497D"/>
                <w:sz w:val="18"/>
                <w:szCs w:val="18"/>
              </w:rPr>
              <w:fldChar w:fldCharType="separate"/>
            </w:r>
            <w:r w:rsidRPr="00737975">
              <w:rPr>
                <w:rFonts w:ascii="Tahoma" w:hAnsi="Tahoma" w:cs="Tahoma"/>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b/>
                <w:color w:val="1F497D"/>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b/>
                <w:color w:val="1F497D"/>
                <w:sz w:val="18"/>
                <w:szCs w:val="18"/>
              </w:rPr>
            </w:pPr>
          </w:p>
        </w:tc>
      </w:tr>
    </w:tbl>
    <w:p w:rsidR="00CB44D5" w:rsidRPr="00737975" w:rsidRDefault="00CB44D5" w:rsidP="00CB44D5">
      <w:pPr>
        <w:rPr>
          <w:rFonts w:ascii="Tahoma" w:hAnsi="Tahoma" w:cs="Tahoma"/>
          <w:color w:val="1F497D"/>
          <w:sz w:val="12"/>
          <w:lang w:val="es-BO"/>
        </w:rPr>
      </w:pPr>
    </w:p>
    <w:p w:rsidR="00F657F3" w:rsidRDefault="00F657F3" w:rsidP="00F657F3">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CB44D5" w:rsidRPr="00737975" w:rsidTr="002836AA">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RESPUESTA DEL OFERENTE</w:t>
            </w:r>
          </w:p>
        </w:tc>
      </w:tr>
      <w:tr w:rsidR="00CB44D5" w:rsidRPr="00737975" w:rsidTr="002836AA">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s-BO" w:eastAsia="es-BO"/>
              </w:rPr>
              <w:t>C</w:t>
            </w:r>
            <w:r w:rsidRPr="00737975">
              <w:rPr>
                <w:rFonts w:ascii="Tahoma" w:hAnsi="Tahoma" w:cs="Tahoma"/>
                <w:b/>
                <w:bCs/>
                <w:color w:val="FFFFFF" w:themeColor="background1"/>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color w:val="FFFFFF" w:themeColor="background1"/>
                <w:sz w:val="18"/>
                <w:szCs w:val="18"/>
                <w:lang w:eastAsia="es-BO"/>
              </w:rPr>
            </w:pPr>
            <w:r w:rsidRPr="00737975">
              <w:rPr>
                <w:rFonts w:ascii="Tahoma" w:hAnsi="Tahoma" w:cs="Tahoma"/>
                <w:b/>
                <w:color w:val="FFFFFF" w:themeColor="background1"/>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color w:val="FFFFFF" w:themeColor="background1"/>
                <w:sz w:val="18"/>
                <w:szCs w:val="18"/>
                <w:lang w:eastAsia="es-BO"/>
              </w:rPr>
            </w:pPr>
            <w:r w:rsidRPr="00737975">
              <w:rPr>
                <w:rFonts w:ascii="Tahoma" w:hAnsi="Tahoma" w:cs="Tahoma"/>
                <w:b/>
                <w:color w:val="FFFFFF" w:themeColor="background1"/>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val="en-GB" w:eastAsia="es-BO"/>
              </w:rPr>
            </w:pPr>
            <w:r w:rsidRPr="00737975">
              <w:rPr>
                <w:rFonts w:ascii="Tahoma" w:hAnsi="Tahoma" w:cs="Tahoma"/>
                <w:b/>
                <w:bCs/>
                <w:color w:val="FFFFFF" w:themeColor="background1"/>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DOCUMENTO, PÁGINA, REFERENCIA</w:t>
            </w:r>
          </w:p>
        </w:tc>
      </w:tr>
      <w:tr w:rsidR="00CB44D5" w:rsidRPr="00737975" w:rsidTr="002836AA">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Las instalaciones de la línea de MT/BT deben ser coordinadas entre las empresas CRE o ENDE,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lang w:eastAsia="es-BO"/>
              </w:rPr>
            </w:pPr>
            <w:r w:rsidRPr="00737975">
              <w:rPr>
                <w:rFonts w:ascii="Tahoma" w:hAnsi="Tahoma" w:cs="Tahoma"/>
                <w:color w:val="1F497D"/>
                <w:sz w:val="18"/>
                <w:szCs w:val="18"/>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color w:val="1F497D"/>
                <w:sz w:val="18"/>
                <w:szCs w:val="18"/>
                <w:lang w:eastAsia="es-BO"/>
              </w:rPr>
              <w:t>Provisión e instalación de sistema de puesta a tierra para el puesto de transformación (conexión a tierra del transformador), Valor requerido 5 ohmios</w:t>
            </w:r>
            <w:r w:rsidRPr="00737975">
              <w:rPr>
                <w:rFonts w:ascii="Tahoma" w:hAnsi="Tahoma" w:cs="Tahoma"/>
                <w:bCs/>
                <w:color w:val="1F497D"/>
                <w:sz w:val="18"/>
                <w:szCs w:val="18"/>
                <w:lang w:eastAsia="es-BO"/>
              </w:rPr>
              <w:t xml:space="preserve">, </w:t>
            </w:r>
            <w:r w:rsidRPr="00737975">
              <w:rPr>
                <w:rFonts w:ascii="Tahoma" w:hAnsi="Tahoma" w:cs="Tahoma"/>
                <w:color w:val="1F497D"/>
                <w:sz w:val="18"/>
                <w:szCs w:val="18"/>
                <w:lang w:eastAsia="es-BO"/>
              </w:rPr>
              <w:t xml:space="preserve">interconectar a la Malla General de la estación o edificio técnico a través de un cable de cobre desnudo N° 2/0 AWG y soldadura exotérmica tipo Cadweld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70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lastRenderedPageBreak/>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both"/>
              <w:rPr>
                <w:rFonts w:ascii="Tahoma" w:hAnsi="Tahoma" w:cs="Tahoma"/>
                <w:color w:val="1F497D"/>
                <w:sz w:val="18"/>
                <w:szCs w:val="18"/>
                <w:lang w:eastAsia="es-BO"/>
              </w:rPr>
            </w:pPr>
            <w:r w:rsidRPr="00737975">
              <w:rPr>
                <w:rFonts w:ascii="Tahoma" w:hAnsi="Tahoma" w:cs="Tahoma"/>
                <w:b/>
                <w:color w:val="1F497D"/>
                <w:sz w:val="18"/>
                <w:szCs w:val="18"/>
                <w:lang w:eastAsia="es-BO"/>
              </w:rPr>
              <w:t>Instalación de los cables para BT.</w:t>
            </w:r>
            <w:r w:rsidRPr="00737975">
              <w:rPr>
                <w:rFonts w:ascii="Tahoma" w:hAnsi="Tahoma" w:cs="Tahoma"/>
                <w:color w:val="1F497D"/>
                <w:sz w:val="18"/>
                <w:szCs w:val="18"/>
                <w:lang w:eastAsia="es-BO"/>
              </w:rPr>
              <w:t xml:space="preserve"> </w:t>
            </w:r>
          </w:p>
          <w:p w:rsidR="00CB44D5" w:rsidRPr="00737975" w:rsidRDefault="00CB44D5" w:rsidP="007756D3">
            <w:pPr>
              <w:pStyle w:val="Prrafodelista"/>
              <w:numPr>
                <w:ilvl w:val="0"/>
                <w:numId w:val="31"/>
              </w:numPr>
              <w:ind w:left="355" w:hanging="355"/>
              <w:jc w:val="both"/>
              <w:rPr>
                <w:rFonts w:ascii="Tahoma" w:hAnsi="Tahoma" w:cs="Tahoma"/>
                <w:color w:val="1F497D"/>
                <w:sz w:val="18"/>
                <w:szCs w:val="18"/>
                <w:lang w:eastAsia="es-BO"/>
              </w:rPr>
            </w:pPr>
            <w:r w:rsidRPr="00737975">
              <w:rPr>
                <w:rFonts w:ascii="Tahoma" w:hAnsi="Tahoma" w:cs="Tahoma"/>
                <w:color w:val="1F497D"/>
                <w:sz w:val="18"/>
                <w:szCs w:val="18"/>
                <w:lang w:eastAsia="es-BO"/>
              </w:rPr>
              <w:t xml:space="preserve">Los cables de BT deben ser </w:t>
            </w:r>
            <w:r w:rsidRPr="00737975">
              <w:rPr>
                <w:rFonts w:ascii="Tahoma" w:hAnsi="Tahoma" w:cs="Tahoma"/>
                <w:bCs/>
                <w:color w:val="1F497D"/>
                <w:sz w:val="18"/>
                <w:szCs w:val="18"/>
              </w:rPr>
              <w:t>de cobre, flexibles</w:t>
            </w:r>
            <w:r w:rsidRPr="00737975">
              <w:rPr>
                <w:rFonts w:ascii="Tahoma" w:hAnsi="Tahoma" w:cs="Tahoma"/>
                <w:color w:val="1F497D"/>
                <w:sz w:val="18"/>
                <w:szCs w:val="18"/>
                <w:lang w:eastAsia="es-BO"/>
              </w:rPr>
              <w:t xml:space="preserve"> dimensionados de acuerdo a la norma NB 777, etiquetados al inicio y final identificando la fase, neutro y tierra, sujetado en todo el trayecto a la escalera portacables con precintos plásticos o dentro de ductos.</w:t>
            </w:r>
          </w:p>
          <w:p w:rsidR="00CB44D5" w:rsidRPr="00737975" w:rsidRDefault="00CB44D5" w:rsidP="007756D3">
            <w:pPr>
              <w:pStyle w:val="Prrafodelista"/>
              <w:numPr>
                <w:ilvl w:val="0"/>
                <w:numId w:val="31"/>
              </w:numPr>
              <w:ind w:left="355" w:hanging="355"/>
              <w:jc w:val="both"/>
              <w:rPr>
                <w:rFonts w:ascii="Tahoma" w:hAnsi="Tahoma" w:cs="Tahoma"/>
                <w:color w:val="1F497D"/>
                <w:sz w:val="18"/>
                <w:szCs w:val="18"/>
                <w:lang w:eastAsia="es-BO"/>
              </w:rPr>
            </w:pPr>
            <w:r w:rsidRPr="00737975">
              <w:rPr>
                <w:rFonts w:ascii="Tahoma" w:hAnsi="Tahoma" w:cs="Tahoma"/>
                <w:color w:val="1F497D"/>
                <w:sz w:val="18"/>
                <w:szCs w:val="18"/>
                <w:lang w:eastAsia="es-BO"/>
              </w:rPr>
              <w:t>El cableado debe ser instalado de manera subterránea desde el puesto de transformador hasta el tablero de distribución o tablero de barramiento.</w:t>
            </w:r>
          </w:p>
          <w:p w:rsidR="00CB44D5" w:rsidRPr="00737975" w:rsidRDefault="00CB44D5" w:rsidP="007756D3">
            <w:pPr>
              <w:pStyle w:val="Prrafodelista"/>
              <w:numPr>
                <w:ilvl w:val="0"/>
                <w:numId w:val="31"/>
              </w:numPr>
              <w:ind w:left="355" w:hanging="355"/>
              <w:jc w:val="both"/>
              <w:rPr>
                <w:rFonts w:ascii="Tahoma" w:hAnsi="Tahoma" w:cs="Tahoma"/>
                <w:color w:val="1F497D"/>
                <w:sz w:val="18"/>
                <w:szCs w:val="18"/>
                <w:lang w:eastAsia="es-BO"/>
              </w:rPr>
            </w:pPr>
            <w:r w:rsidRPr="00737975">
              <w:rPr>
                <w:rFonts w:ascii="Tahoma" w:hAnsi="Tahoma" w:cs="Tahoma"/>
                <w:color w:val="1F497D"/>
                <w:sz w:val="18"/>
                <w:szCs w:val="18"/>
              </w:rPr>
              <w:t xml:space="preserve">Todas las conexiones a los </w:t>
            </w:r>
            <w:r w:rsidRPr="00737975">
              <w:rPr>
                <w:rFonts w:ascii="Tahoma" w:hAnsi="Tahoma" w:cs="Tahoma"/>
                <w:color w:val="1F497D"/>
                <w:sz w:val="18"/>
                <w:szCs w:val="18"/>
                <w:lang w:val="es-BO"/>
              </w:rPr>
              <w:t>termomagnéticos</w:t>
            </w:r>
            <w:r w:rsidRPr="00737975">
              <w:rPr>
                <w:rFonts w:ascii="Tahoma" w:hAnsi="Tahoma" w:cs="Tahoma"/>
                <w:color w:val="1F497D"/>
                <w:sz w:val="18"/>
                <w:szCs w:val="18"/>
              </w:rPr>
              <w:t xml:space="preserve"> y borneras deben ser conectados mediante terminales estañados de acuerdo a la </w:t>
            </w:r>
            <w:r w:rsidRPr="00737975">
              <w:rPr>
                <w:rFonts w:ascii="Tahoma" w:hAnsi="Tahoma" w:cs="Tahoma"/>
                <w:color w:val="1F497D"/>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4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7756D3">
            <w:pPr>
              <w:pStyle w:val="Prrafodelista"/>
              <w:numPr>
                <w:ilvl w:val="0"/>
                <w:numId w:val="22"/>
              </w:numPr>
              <w:ind w:left="355" w:hanging="284"/>
              <w:jc w:val="both"/>
              <w:rPr>
                <w:rFonts w:ascii="Tahoma" w:hAnsi="Tahoma" w:cs="Tahoma"/>
                <w:color w:val="1F497D"/>
                <w:sz w:val="18"/>
                <w:szCs w:val="18"/>
                <w:lang w:eastAsia="es-BO"/>
              </w:rPr>
            </w:pPr>
            <w:r w:rsidRPr="00737975">
              <w:rPr>
                <w:rFonts w:ascii="Tahoma" w:hAnsi="Tahoma" w:cs="Tahoma"/>
                <w:color w:val="1F497D"/>
                <w:sz w:val="18"/>
                <w:szCs w:val="18"/>
                <w:lang w:eastAsia="es-BO"/>
              </w:rPr>
              <w:t>Realizar el cambio y desmontaje del sistema antiguo, de acuerdo a los sitios identificados en la tabla ACO-01.</w:t>
            </w:r>
          </w:p>
          <w:p w:rsidR="00CB44D5" w:rsidRPr="00737975" w:rsidRDefault="00CB44D5" w:rsidP="007756D3">
            <w:pPr>
              <w:pStyle w:val="Prrafodelista"/>
              <w:numPr>
                <w:ilvl w:val="0"/>
                <w:numId w:val="22"/>
              </w:numPr>
              <w:ind w:left="355" w:hanging="284"/>
              <w:jc w:val="both"/>
              <w:rPr>
                <w:rFonts w:ascii="Tahoma" w:hAnsi="Tahoma" w:cs="Tahoma"/>
                <w:color w:val="1F497D"/>
                <w:sz w:val="18"/>
                <w:szCs w:val="18"/>
                <w:lang w:eastAsia="es-BO"/>
              </w:rPr>
            </w:pPr>
            <w:r w:rsidRPr="00737975">
              <w:rPr>
                <w:rFonts w:ascii="Tahoma" w:hAnsi="Tahoma" w:cs="Tahoma"/>
                <w:color w:val="1F497D"/>
                <w:sz w:val="18"/>
                <w:szCs w:val="18"/>
                <w:lang w:eastAsia="es-BO"/>
              </w:rPr>
              <w:t>Instalación de tableros de barramiento principal.</w:t>
            </w:r>
          </w:p>
          <w:p w:rsidR="00CB44D5" w:rsidRPr="00737975" w:rsidRDefault="00CB44D5" w:rsidP="007756D3">
            <w:pPr>
              <w:pStyle w:val="Prrafodelista"/>
              <w:numPr>
                <w:ilvl w:val="0"/>
                <w:numId w:val="22"/>
              </w:numPr>
              <w:ind w:left="355" w:hanging="284"/>
              <w:jc w:val="both"/>
              <w:rPr>
                <w:rFonts w:ascii="Tahoma" w:hAnsi="Tahoma" w:cs="Tahoma"/>
                <w:color w:val="1F497D"/>
                <w:sz w:val="18"/>
                <w:szCs w:val="18"/>
                <w:lang w:eastAsia="es-BO"/>
              </w:rPr>
            </w:pPr>
            <w:r w:rsidRPr="00737975">
              <w:rPr>
                <w:rFonts w:ascii="Tahoma" w:hAnsi="Tahoma" w:cs="Tahoma"/>
                <w:color w:val="1F497D"/>
                <w:sz w:val="18"/>
                <w:szCs w:val="18"/>
                <w:lang w:eastAsia="es-BO"/>
              </w:rPr>
              <w:t>Adecuación ductos e interconexión del cableado entre tablero de distribución actual  y tablero de barramiento principal.</w:t>
            </w:r>
          </w:p>
          <w:p w:rsidR="00CB44D5" w:rsidRPr="00737975" w:rsidRDefault="00CB44D5" w:rsidP="007756D3">
            <w:pPr>
              <w:pStyle w:val="Prrafodelista"/>
              <w:numPr>
                <w:ilvl w:val="0"/>
                <w:numId w:val="22"/>
              </w:numPr>
              <w:ind w:left="355"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CB44D5" w:rsidRPr="00737975" w:rsidRDefault="00CB44D5" w:rsidP="007756D3">
            <w:pPr>
              <w:pStyle w:val="Prrafodelista"/>
              <w:numPr>
                <w:ilvl w:val="0"/>
                <w:numId w:val="22"/>
              </w:numPr>
              <w:ind w:left="355" w:hanging="284"/>
              <w:jc w:val="both"/>
              <w:rPr>
                <w:rFonts w:ascii="Tahoma" w:hAnsi="Tahoma" w:cs="Tahoma"/>
                <w:color w:val="1F497D"/>
                <w:sz w:val="18"/>
                <w:szCs w:val="18"/>
                <w:lang w:eastAsia="es-BO"/>
              </w:rPr>
            </w:pPr>
            <w:r w:rsidRPr="00737975">
              <w:rPr>
                <w:rFonts w:ascii="Tahoma" w:hAnsi="Tahoma" w:cs="Tahoma"/>
                <w:color w:val="1F497D"/>
                <w:sz w:val="18"/>
                <w:szCs w:val="18"/>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r w:rsidRPr="00737975">
              <w:rPr>
                <w:b/>
                <w:color w:val="1F497D"/>
                <w:sz w:val="18"/>
                <w:szCs w:val="18"/>
              </w:rPr>
              <w:fldChar w:fldCharType="begin">
                <w:ffData>
                  <w:name w:val="Casilla1"/>
                  <w:enabled/>
                  <w:calcOnExit w:val="0"/>
                  <w:checkBox>
                    <w:sizeAuto/>
                    <w:default w:val="1"/>
                  </w:checkBox>
                </w:ffData>
              </w:fldChar>
            </w:r>
            <w:r w:rsidRPr="00737975">
              <w:rPr>
                <w:b/>
                <w:color w:val="1F497D"/>
                <w:sz w:val="18"/>
                <w:szCs w:val="18"/>
              </w:rPr>
              <w:instrText xml:space="preserve"> FORMCHECKBOX </w:instrText>
            </w:r>
            <w:r w:rsidR="00D57B9C">
              <w:rPr>
                <w:b/>
                <w:color w:val="1F497D"/>
                <w:sz w:val="18"/>
                <w:szCs w:val="18"/>
              </w:rPr>
            </w:r>
            <w:r w:rsidR="00D57B9C">
              <w:rPr>
                <w:b/>
                <w:color w:val="1F497D"/>
                <w:sz w:val="18"/>
                <w:szCs w:val="18"/>
              </w:rPr>
              <w:fldChar w:fldCharType="separate"/>
            </w:r>
            <w:r w:rsidRPr="00737975">
              <w:rPr>
                <w:b/>
                <w:color w:val="1F497D"/>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b/>
                <w:color w:val="1F497D"/>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bl>
    <w:p w:rsidR="00CB44D5" w:rsidRPr="00737975" w:rsidRDefault="00CB44D5" w:rsidP="00CB44D5">
      <w:pPr>
        <w:rPr>
          <w:color w:val="1F497D"/>
          <w:lang w:val="es-BO" w:eastAsia="en-US"/>
        </w:rPr>
      </w:pPr>
    </w:p>
    <w:p w:rsidR="00F657F3" w:rsidRDefault="00F657F3" w:rsidP="00F657F3">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737975" w:rsidRPr="00737975" w:rsidTr="002836AA">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color w:val="FFFFFF" w:themeColor="background1"/>
                <w:sz w:val="18"/>
                <w:szCs w:val="18"/>
              </w:rPr>
              <w:t>REQUERIMIENTO ESPECÍFICO DE ENTEL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 xml:space="preserve">RESPUESTA DEL OFERENTE </w:t>
            </w:r>
          </w:p>
        </w:tc>
      </w:tr>
      <w:tr w:rsidR="00737975" w:rsidRPr="00737975" w:rsidTr="002836AA">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r w:rsidRPr="00737975">
              <w:rPr>
                <w:rFonts w:ascii="Tahoma" w:hAnsi="Tahoma" w:cs="Tahoma"/>
                <w:bCs/>
                <w:color w:val="FFFFFF" w:themeColor="background1"/>
                <w:sz w:val="18"/>
                <w:szCs w:val="18"/>
                <w:lang w:eastAsia="es-BO"/>
              </w:rPr>
              <w:t>N°</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Cumple / No cumple</w:t>
            </w:r>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eastAsia="es-BO"/>
              </w:rPr>
              <w:t>DOCUMENTO, PÁGINA, REFERENCIA</w:t>
            </w:r>
          </w:p>
        </w:tc>
      </w:tr>
      <w:tr w:rsidR="00CB44D5" w:rsidRPr="00737975" w:rsidTr="002836AA">
        <w:trPr>
          <w:trHeight w:val="1153"/>
        </w:trPr>
        <w:tc>
          <w:tcPr>
            <w:tcW w:w="709" w:type="dxa"/>
            <w:tcBorders>
              <w:top w:val="single" w:sz="6" w:space="0" w:color="FFFFFF"/>
            </w:tcBorders>
            <w:shd w:val="clear" w:color="auto" w:fill="auto"/>
            <w:vAlign w:val="center"/>
            <w:hideMark/>
          </w:tcPr>
          <w:p w:rsidR="00CB44D5" w:rsidRPr="00737975" w:rsidRDefault="00CB44D5" w:rsidP="002836AA">
            <w:pPr>
              <w:jc w:val="center"/>
              <w:rPr>
                <w:rFonts w:ascii="Tahoma" w:hAnsi="Tahoma" w:cs="Tahoma"/>
                <w:color w:val="1F497D"/>
                <w:lang w:eastAsia="es-BO"/>
              </w:rPr>
            </w:pPr>
            <w:r w:rsidRPr="00737975">
              <w:rPr>
                <w:rFonts w:ascii="Tahoma" w:hAnsi="Tahoma" w:cs="Tahoma"/>
                <w:bCs/>
                <w:color w:val="1F497D"/>
                <w:lang w:eastAsia="es-BO"/>
              </w:rPr>
              <w:t>A14</w:t>
            </w:r>
          </w:p>
        </w:tc>
        <w:tc>
          <w:tcPr>
            <w:tcW w:w="6521" w:type="dxa"/>
            <w:tcBorders>
              <w:top w:val="single" w:sz="6" w:space="0" w:color="FFFFFF"/>
            </w:tcBorders>
            <w:shd w:val="clear" w:color="auto" w:fill="auto"/>
            <w:hideMark/>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El protocolo de pruebas de aceptación ATP deberá ser entregado y aprobado por ENTEL S.A. </w:t>
            </w:r>
          </w:p>
          <w:p w:rsidR="00CB44D5" w:rsidRPr="00737975" w:rsidRDefault="00CB44D5" w:rsidP="002836AA">
            <w:pPr>
              <w:jc w:val="both"/>
              <w:rPr>
                <w:rFonts w:ascii="Tahoma" w:hAnsi="Tahoma" w:cs="Tahoma"/>
                <w:color w:val="1F497D"/>
                <w:sz w:val="18"/>
                <w:szCs w:val="18"/>
              </w:rPr>
            </w:pPr>
            <w:r w:rsidRPr="00737975">
              <w:rPr>
                <w:rFonts w:ascii="Tahoma" w:hAnsi="Tahoma" w:cs="Tahoma"/>
                <w:bCs/>
                <w:color w:val="1F497D"/>
                <w:sz w:val="18"/>
                <w:szCs w:val="18"/>
                <w:lang w:eastAsia="es-BO"/>
              </w:rPr>
              <w:t>El documento ATP deberá incluir entre sus pruebas lo siguiente: c</w:t>
            </w:r>
            <w:r w:rsidRPr="00737975">
              <w:rPr>
                <w:rFonts w:ascii="Tahoma" w:hAnsi="Tahoma" w:cs="Tahoma"/>
                <w:color w:val="1F497D"/>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737975">
              <w:rPr>
                <w:rFonts w:ascii="Tahoma" w:hAnsi="Tahoma" w:cs="Tahoma"/>
                <w:color w:val="1F497D"/>
                <w:sz w:val="18"/>
                <w:szCs w:val="18"/>
                <w:lang w:eastAsia="es-BO"/>
              </w:rPr>
              <w:t>erificación y medición del valor de puesta a tierra.</w:t>
            </w:r>
          </w:p>
        </w:tc>
        <w:tc>
          <w:tcPr>
            <w:tcW w:w="992" w:type="dxa"/>
            <w:tcBorders>
              <w:top w:val="single" w:sz="6" w:space="0" w:color="FFFFFF"/>
            </w:tcBorders>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851"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2"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444"/>
        </w:trPr>
        <w:tc>
          <w:tcPr>
            <w:tcW w:w="709" w:type="dxa"/>
            <w:shd w:val="clear" w:color="auto" w:fill="auto"/>
            <w:vAlign w:val="center"/>
            <w:hideMark/>
          </w:tcPr>
          <w:p w:rsidR="00CB44D5" w:rsidRPr="00737975" w:rsidRDefault="00CB44D5" w:rsidP="002836AA">
            <w:pPr>
              <w:jc w:val="center"/>
              <w:rPr>
                <w:rFonts w:ascii="Tahoma" w:hAnsi="Tahoma" w:cs="Tahoma"/>
                <w:bCs/>
                <w:color w:val="1F497D"/>
                <w:lang w:eastAsia="es-BO"/>
              </w:rPr>
            </w:pPr>
            <w:r w:rsidRPr="00737975">
              <w:rPr>
                <w:rFonts w:ascii="Tahoma" w:hAnsi="Tahoma" w:cs="Tahoma"/>
                <w:bCs/>
                <w:color w:val="1F497D"/>
                <w:lang w:eastAsia="es-BO"/>
              </w:rPr>
              <w:t>A15</w:t>
            </w:r>
          </w:p>
        </w:tc>
        <w:tc>
          <w:tcPr>
            <w:tcW w:w="6521" w:type="dxa"/>
            <w:shd w:val="clear" w:color="auto" w:fill="auto"/>
            <w:hideMark/>
          </w:tcPr>
          <w:p w:rsidR="00CB44D5" w:rsidRPr="00737975" w:rsidRDefault="00CB44D5" w:rsidP="002836AA">
            <w:pPr>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Al inicio del ATP una copia de la siguiente documentación debe ser entregada en cada sitio:</w:t>
            </w:r>
          </w:p>
          <w:p w:rsidR="00CB44D5" w:rsidRPr="00737975" w:rsidRDefault="00CB44D5" w:rsidP="00DA0BB6">
            <w:pPr>
              <w:numPr>
                <w:ilvl w:val="0"/>
                <w:numId w:val="13"/>
              </w:numPr>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Planos constructivos de la línea de MT/ BT, trayecto de ductos.</w:t>
            </w:r>
          </w:p>
          <w:p w:rsidR="00CB44D5" w:rsidRPr="00737975" w:rsidRDefault="00CB44D5" w:rsidP="00DA0BB6">
            <w:pPr>
              <w:numPr>
                <w:ilvl w:val="0"/>
                <w:numId w:val="13"/>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Contrato, carpeta de autorización y energización de la estación, emitido por el distribuidor de energía eléctrica local.</w:t>
            </w:r>
          </w:p>
          <w:p w:rsidR="00CB44D5" w:rsidRPr="00737975" w:rsidRDefault="00CB44D5" w:rsidP="00DA0BB6">
            <w:pPr>
              <w:numPr>
                <w:ilvl w:val="0"/>
                <w:numId w:val="13"/>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Informe de pruebas realizadas al transformador de distribución, emitido por la empresa de distribución de energía eléctrica.</w:t>
            </w:r>
          </w:p>
          <w:p w:rsidR="00CB44D5" w:rsidRPr="00737975" w:rsidRDefault="00CB44D5" w:rsidP="00DA0BB6">
            <w:pPr>
              <w:numPr>
                <w:ilvl w:val="0"/>
                <w:numId w:val="13"/>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Manual de operación y mantenimiento del transformador de distribución, sistemas de protección en MT y BT, y sistema de medición.</w:t>
            </w:r>
          </w:p>
          <w:p w:rsidR="00CB44D5" w:rsidRPr="00737975" w:rsidRDefault="00CB44D5" w:rsidP="00DA0BB6">
            <w:pPr>
              <w:numPr>
                <w:ilvl w:val="0"/>
                <w:numId w:val="13"/>
              </w:numPr>
              <w:ind w:left="484" w:hanging="284"/>
              <w:jc w:val="both"/>
              <w:rPr>
                <w:rFonts w:ascii="Tahoma" w:hAnsi="Tahoma" w:cs="Tahoma"/>
                <w:color w:val="1F497D"/>
                <w:sz w:val="18"/>
                <w:szCs w:val="18"/>
              </w:rPr>
            </w:pPr>
            <w:r w:rsidRPr="00737975">
              <w:rPr>
                <w:rFonts w:ascii="Tahoma" w:hAnsi="Tahoma" w:cs="Tahoma"/>
                <w:color w:val="1F497D"/>
                <w:sz w:val="18"/>
                <w:szCs w:val="18"/>
              </w:rPr>
              <w:t>Protocolo de aceptación.</w:t>
            </w:r>
          </w:p>
        </w:tc>
        <w:tc>
          <w:tcPr>
            <w:tcW w:w="992" w:type="dxa"/>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851" w:type="dxa"/>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87" w:type="dxa"/>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bl>
    <w:p w:rsidR="00CB44D5" w:rsidRPr="00737975" w:rsidRDefault="00CB44D5" w:rsidP="00CB44D5">
      <w:pPr>
        <w:rPr>
          <w:rFonts w:ascii="Tahoma" w:hAnsi="Tahoma" w:cs="Tahoma"/>
          <w:color w:val="1F497D"/>
          <w:sz w:val="12"/>
          <w:lang w:val="es-BO"/>
        </w:rPr>
      </w:pPr>
    </w:p>
    <w:p w:rsidR="00F657F3" w:rsidRDefault="00F657F3" w:rsidP="00F657F3">
      <w:pPr>
        <w:pStyle w:val="TITULOS"/>
        <w:spacing w:after="0"/>
        <w:ind w:left="720" w:firstLine="0"/>
        <w:rPr>
          <w:rFonts w:ascii="Tahoma" w:hAnsi="Tahoma" w:cs="Tahoma"/>
          <w:color w:val="1F497D"/>
          <w:sz w:val="22"/>
          <w:szCs w:val="22"/>
        </w:rPr>
      </w:pPr>
    </w:p>
    <w:p w:rsidR="00F657F3" w:rsidRDefault="00F657F3" w:rsidP="00F657F3">
      <w:pPr>
        <w:rPr>
          <w:lang w:val="es-BO" w:eastAsia="en-US"/>
        </w:rPr>
      </w:pPr>
    </w:p>
    <w:p w:rsidR="00F657F3" w:rsidRDefault="00F657F3" w:rsidP="00F657F3">
      <w:pPr>
        <w:rPr>
          <w:lang w:val="es-BO" w:eastAsia="en-US"/>
        </w:rPr>
      </w:pPr>
    </w:p>
    <w:p w:rsidR="00F657F3" w:rsidRDefault="00F657F3" w:rsidP="00F657F3">
      <w:pPr>
        <w:rPr>
          <w:lang w:val="es-BO" w:eastAsia="en-US"/>
        </w:rPr>
      </w:pPr>
    </w:p>
    <w:p w:rsidR="00F657F3" w:rsidRPr="00F657F3" w:rsidRDefault="00F657F3" w:rsidP="00F657F3">
      <w:pPr>
        <w:rPr>
          <w:lang w:val="es-BO" w:eastAsia="en-US"/>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lastRenderedPageBreak/>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737975" w:rsidRPr="00737975" w:rsidTr="002836AA">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color w:val="FFFFFF" w:themeColor="background1"/>
                <w:sz w:val="18"/>
                <w:szCs w:val="18"/>
              </w:rPr>
              <w:t>REQUERIMIENTO ESPECÍFICO DE ENTEL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 xml:space="preserve">RESPUESTA DEL OFERENTE </w:t>
            </w:r>
          </w:p>
        </w:tc>
      </w:tr>
      <w:tr w:rsidR="00737975" w:rsidRPr="00737975" w:rsidTr="002836AA">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r w:rsidRPr="00737975">
              <w:rPr>
                <w:rFonts w:ascii="Tahoma" w:hAnsi="Tahoma" w:cs="Tahoma"/>
                <w:bCs/>
                <w:color w:val="FFFFFF" w:themeColor="background1"/>
                <w:sz w:val="18"/>
                <w:szCs w:val="18"/>
                <w:lang w:eastAsia="es-BO"/>
              </w:rPr>
              <w:t>N°</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eastAsia="es-BO"/>
              </w:rPr>
              <w:t>DOCUMENTO, PÁGINA, REFERENCIA</w:t>
            </w:r>
          </w:p>
        </w:tc>
      </w:tr>
      <w:tr w:rsidR="00CB44D5" w:rsidRPr="00737975" w:rsidTr="002836AA">
        <w:trPr>
          <w:trHeight w:val="2373"/>
        </w:trPr>
        <w:tc>
          <w:tcPr>
            <w:tcW w:w="581" w:type="dxa"/>
            <w:tcBorders>
              <w:top w:val="single" w:sz="6" w:space="0" w:color="FFFFFF"/>
            </w:tcBorders>
            <w:shd w:val="clear" w:color="auto" w:fill="auto"/>
            <w:vAlign w:val="center"/>
            <w:hideMark/>
          </w:tcPr>
          <w:p w:rsidR="00CB44D5" w:rsidRPr="00737975" w:rsidRDefault="00CB44D5" w:rsidP="002836AA">
            <w:pPr>
              <w:jc w:val="center"/>
              <w:rPr>
                <w:rFonts w:ascii="Tahoma" w:hAnsi="Tahoma" w:cs="Tahoma"/>
                <w:color w:val="1F497D"/>
                <w:lang w:eastAsia="es-BO"/>
              </w:rPr>
            </w:pPr>
            <w:r w:rsidRPr="00737975">
              <w:rPr>
                <w:rFonts w:ascii="Tahoma" w:hAnsi="Tahoma" w:cs="Tahoma"/>
                <w:bCs/>
                <w:color w:val="1F497D"/>
                <w:lang w:eastAsia="es-BO"/>
              </w:rPr>
              <w:t>A16</w:t>
            </w:r>
          </w:p>
        </w:tc>
        <w:tc>
          <w:tcPr>
            <w:tcW w:w="6649" w:type="dxa"/>
            <w:tcBorders>
              <w:top w:val="single" w:sz="6" w:space="0" w:color="FFFFFF"/>
            </w:tcBorders>
            <w:shd w:val="clear" w:color="auto" w:fill="auto"/>
            <w:hideMark/>
          </w:tcPr>
          <w:p w:rsidR="00CB44D5" w:rsidRPr="00737975" w:rsidRDefault="00CB44D5" w:rsidP="002836AA">
            <w:pPr>
              <w:rPr>
                <w:rFonts w:ascii="Tahoma" w:hAnsi="Tahoma" w:cs="Tahoma"/>
                <w:b/>
                <w:bCs/>
                <w:color w:val="1F497D"/>
                <w:sz w:val="18"/>
                <w:szCs w:val="18"/>
              </w:rPr>
            </w:pPr>
            <w:r w:rsidRPr="00737975">
              <w:rPr>
                <w:rFonts w:ascii="Tahoma" w:hAnsi="Tahoma" w:cs="Tahoma"/>
                <w:b/>
                <w:bCs/>
                <w:color w:val="1F497D"/>
                <w:sz w:val="18"/>
                <w:szCs w:val="18"/>
              </w:rPr>
              <w:t>GARANTÍA.</w:t>
            </w:r>
          </w:p>
          <w:p w:rsidR="00CB44D5" w:rsidRPr="00737975" w:rsidRDefault="00CB44D5" w:rsidP="00DA0BB6">
            <w:pPr>
              <w:pStyle w:val="Prrafodelista"/>
              <w:numPr>
                <w:ilvl w:val="0"/>
                <w:numId w:val="14"/>
              </w:numPr>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rPr>
              <w:t>El oferente adjudicado deberá presentar un documento de garantía contra fallas de fábrica de los componentes instalados en la línea de MT/BT por un</w:t>
            </w:r>
            <w:r w:rsidRPr="00737975">
              <w:rPr>
                <w:rFonts w:ascii="Tahoma" w:hAnsi="Tahoma" w:cs="Tahoma"/>
                <w:color w:val="1F497D"/>
                <w:sz w:val="18"/>
                <w:szCs w:val="18"/>
              </w:rPr>
              <w:t xml:space="preserve"> periodo de dos (2) años</w:t>
            </w:r>
            <w:r w:rsidR="002B6451">
              <w:rPr>
                <w:rFonts w:ascii="Tahoma" w:hAnsi="Tahoma" w:cs="Tahoma"/>
                <w:color w:val="1F497D"/>
                <w:sz w:val="18"/>
                <w:szCs w:val="18"/>
                <w:lang w:val="es-BO"/>
              </w:rPr>
              <w:t xml:space="preserve"> a partir de la firma del Acta de A</w:t>
            </w:r>
            <w:r w:rsidR="000C58E1" w:rsidRPr="00737975">
              <w:rPr>
                <w:rFonts w:ascii="Tahoma" w:hAnsi="Tahoma" w:cs="Tahoma"/>
                <w:color w:val="1F497D"/>
                <w:sz w:val="18"/>
                <w:szCs w:val="18"/>
                <w:lang w:val="es-BO"/>
              </w:rPr>
              <w:t>ceptación Provisional</w:t>
            </w:r>
            <w:r w:rsidR="000C58E1" w:rsidRPr="00737975">
              <w:rPr>
                <w:rFonts w:ascii="Tahoma" w:hAnsi="Tahoma" w:cs="Tahoma"/>
                <w:color w:val="1F497D"/>
                <w:sz w:val="18"/>
                <w:szCs w:val="18"/>
              </w:rPr>
              <w:t>.</w:t>
            </w:r>
          </w:p>
          <w:p w:rsidR="00CB44D5" w:rsidRPr="00737975" w:rsidRDefault="00CB44D5" w:rsidP="00DA0BB6">
            <w:pPr>
              <w:numPr>
                <w:ilvl w:val="0"/>
                <w:numId w:val="14"/>
              </w:numPr>
              <w:tabs>
                <w:tab w:val="left" w:pos="484"/>
              </w:tabs>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En caso de fallas (durante el periodo de garantía) de cualquier parte de los componentes eléctricos instalados, el proveedor deberá presentarse   y solucionar los mismos en un plazo máximo de un (2) días calendario, a partir de la comunicación oficial</w:t>
            </w:r>
            <w:r w:rsidR="002B6451">
              <w:rPr>
                <w:rFonts w:ascii="Tahoma" w:hAnsi="Tahoma" w:cs="Tahoma"/>
                <w:bCs/>
                <w:color w:val="1F497D"/>
                <w:sz w:val="18"/>
                <w:szCs w:val="18"/>
                <w:lang w:eastAsia="es-BO"/>
              </w:rPr>
              <w:t xml:space="preserve"> por parte de ENTEL S.A.</w:t>
            </w:r>
            <w:r w:rsidRPr="00737975">
              <w:rPr>
                <w:rFonts w:ascii="Tahoma" w:hAnsi="Tahoma" w:cs="Tahoma"/>
                <w:bCs/>
                <w:color w:val="1F497D"/>
                <w:sz w:val="18"/>
                <w:szCs w:val="18"/>
                <w:lang w:eastAsia="es-BO"/>
              </w:rPr>
              <w:t xml:space="preserve">. </w:t>
            </w:r>
          </w:p>
          <w:p w:rsidR="00CB44D5" w:rsidRPr="00737975" w:rsidRDefault="00CB44D5" w:rsidP="00DA0BB6">
            <w:pPr>
              <w:numPr>
                <w:ilvl w:val="0"/>
                <w:numId w:val="14"/>
              </w:numPr>
              <w:tabs>
                <w:tab w:val="left" w:pos="484"/>
              </w:tabs>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Durante el periodo de garantía, el traslado de personal a los sitios donde se presente la falla debe ser cubierto por el oferente adjudicado, sin costo para ENTEL S.A.</w:t>
            </w:r>
          </w:p>
        </w:tc>
        <w:tc>
          <w:tcPr>
            <w:tcW w:w="992" w:type="dxa"/>
            <w:tcBorders>
              <w:top w:val="single" w:sz="6" w:space="0" w:color="FFFFFF"/>
            </w:tcBorders>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851"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2"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r w:rsidR="00CB44D5" w:rsidRPr="00737975" w:rsidTr="002836AA">
        <w:trPr>
          <w:trHeight w:val="179"/>
        </w:trPr>
        <w:tc>
          <w:tcPr>
            <w:tcW w:w="581" w:type="dxa"/>
            <w:shd w:val="clear" w:color="auto" w:fill="auto"/>
            <w:vAlign w:val="center"/>
            <w:hideMark/>
          </w:tcPr>
          <w:p w:rsidR="00CB44D5" w:rsidRPr="00737975" w:rsidRDefault="00CB44D5" w:rsidP="002836AA">
            <w:pPr>
              <w:jc w:val="center"/>
              <w:rPr>
                <w:rFonts w:ascii="Tahoma" w:hAnsi="Tahoma" w:cs="Tahoma"/>
                <w:bCs/>
                <w:color w:val="1F497D"/>
                <w:lang w:eastAsia="es-BO"/>
              </w:rPr>
            </w:pPr>
            <w:r w:rsidRPr="00737975">
              <w:rPr>
                <w:rFonts w:ascii="Tahoma" w:hAnsi="Tahoma" w:cs="Tahoma"/>
                <w:bCs/>
                <w:color w:val="1F497D"/>
                <w:lang w:eastAsia="es-BO"/>
              </w:rPr>
              <w:t>A17</w:t>
            </w:r>
          </w:p>
        </w:tc>
        <w:tc>
          <w:tcPr>
            <w:tcW w:w="6649" w:type="dxa"/>
            <w:shd w:val="clear" w:color="auto" w:fill="auto"/>
            <w:hideMark/>
          </w:tcPr>
          <w:p w:rsidR="00CB44D5" w:rsidRPr="00737975" w:rsidRDefault="00CB44D5" w:rsidP="002836AA">
            <w:pPr>
              <w:rPr>
                <w:rFonts w:ascii="Tahoma" w:hAnsi="Tahoma" w:cs="Tahoma"/>
                <w:b/>
                <w:bCs/>
                <w:color w:val="1F497D"/>
                <w:sz w:val="18"/>
                <w:szCs w:val="18"/>
                <w:lang w:eastAsia="es-BO"/>
              </w:rPr>
            </w:pPr>
            <w:r w:rsidRPr="00737975">
              <w:rPr>
                <w:rFonts w:ascii="Tahoma" w:hAnsi="Tahoma" w:cs="Tahoma"/>
                <w:b/>
                <w:bCs/>
                <w:color w:val="1F497D"/>
                <w:sz w:val="18"/>
                <w:szCs w:val="18"/>
                <w:lang w:eastAsia="es-BO"/>
              </w:rPr>
              <w:t>DOCUMENTACIÓN.</w:t>
            </w:r>
          </w:p>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El oferente adjudicado a la conclusión  de la instalación  debe entregar los siguientes documentos originales en formatos impreso y electrónico en idioma español:</w:t>
            </w:r>
          </w:p>
          <w:p w:rsidR="00CB44D5" w:rsidRPr="00737975" w:rsidRDefault="00CB44D5" w:rsidP="00DA0BB6">
            <w:pPr>
              <w:numPr>
                <w:ilvl w:val="0"/>
                <w:numId w:val="10"/>
              </w:numPr>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Informe final por cada estación o edificio técnico (incluye fotografías)</w:t>
            </w:r>
          </w:p>
          <w:p w:rsidR="00CB44D5" w:rsidRPr="00737975" w:rsidRDefault="00CB44D5" w:rsidP="00DA0BB6">
            <w:pPr>
              <w:numPr>
                <w:ilvl w:val="0"/>
                <w:numId w:val="10"/>
              </w:numPr>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 xml:space="preserve">Certificado de garantía. </w:t>
            </w:r>
          </w:p>
          <w:p w:rsidR="00CB44D5" w:rsidRPr="00737975" w:rsidRDefault="00CB44D5" w:rsidP="00DA0BB6">
            <w:pPr>
              <w:numPr>
                <w:ilvl w:val="0"/>
                <w:numId w:val="10"/>
              </w:numPr>
              <w:ind w:left="484" w:hanging="284"/>
              <w:jc w:val="both"/>
              <w:rPr>
                <w:rFonts w:ascii="Tahoma" w:hAnsi="Tahoma" w:cs="Tahoma"/>
                <w:bCs/>
                <w:color w:val="1F497D"/>
                <w:sz w:val="18"/>
                <w:szCs w:val="18"/>
                <w:lang w:eastAsia="es-BO"/>
              </w:rPr>
            </w:pPr>
            <w:r w:rsidRPr="00737975">
              <w:rPr>
                <w:rFonts w:ascii="Tahoma" w:hAnsi="Tahoma" w:cs="Tahoma"/>
                <w:bCs/>
                <w:color w:val="1F497D"/>
                <w:sz w:val="18"/>
                <w:szCs w:val="18"/>
                <w:lang w:eastAsia="es-BO"/>
              </w:rPr>
              <w:t>Planos constructivos de: la línea de MT/BT, trayecto de escaleras y cables.</w:t>
            </w:r>
          </w:p>
          <w:p w:rsidR="00CB44D5" w:rsidRPr="00737975" w:rsidRDefault="00CB44D5" w:rsidP="00DA0BB6">
            <w:pPr>
              <w:numPr>
                <w:ilvl w:val="0"/>
                <w:numId w:val="10"/>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 xml:space="preserve">Proyecto, contrato, carpeta de autorización y energización de la estación, emitida por el distribuidor de energía eléctrica local. </w:t>
            </w:r>
          </w:p>
          <w:p w:rsidR="00CB44D5" w:rsidRPr="00737975" w:rsidRDefault="00CB44D5" w:rsidP="00DA0BB6">
            <w:pPr>
              <w:numPr>
                <w:ilvl w:val="0"/>
                <w:numId w:val="10"/>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Permisos de municipalidad y medio ambiental (en caso necesario).</w:t>
            </w:r>
          </w:p>
          <w:p w:rsidR="00CB44D5" w:rsidRPr="00737975" w:rsidRDefault="00CB44D5" w:rsidP="00DA0BB6">
            <w:pPr>
              <w:numPr>
                <w:ilvl w:val="0"/>
                <w:numId w:val="10"/>
              </w:numPr>
              <w:ind w:left="484" w:hanging="284"/>
              <w:jc w:val="both"/>
              <w:rPr>
                <w:rFonts w:ascii="Tahoma" w:hAnsi="Tahoma" w:cs="Tahoma"/>
                <w:color w:val="1F497D"/>
                <w:sz w:val="18"/>
                <w:szCs w:val="18"/>
              </w:rPr>
            </w:pPr>
            <w:r w:rsidRPr="00737975">
              <w:rPr>
                <w:rFonts w:ascii="Tahoma" w:hAnsi="Tahoma" w:cs="Tahoma"/>
                <w:color w:val="1F497D"/>
                <w:sz w:val="18"/>
                <w:szCs w:val="18"/>
                <w:lang w:eastAsia="es-BO"/>
              </w:rPr>
              <w:t>Informe de pruebas realizadas al transformador de distribución, emitida por la empresa de distribución de energía eléctrica local.</w:t>
            </w:r>
          </w:p>
          <w:p w:rsidR="00CB44D5" w:rsidRPr="00737975" w:rsidRDefault="00CB44D5" w:rsidP="00DA0BB6">
            <w:pPr>
              <w:numPr>
                <w:ilvl w:val="0"/>
                <w:numId w:val="10"/>
              </w:numPr>
              <w:ind w:left="484" w:hanging="284"/>
              <w:jc w:val="both"/>
              <w:rPr>
                <w:rFonts w:ascii="Tahoma" w:hAnsi="Tahoma" w:cs="Tahoma"/>
                <w:color w:val="1F497D"/>
                <w:sz w:val="18"/>
                <w:szCs w:val="18"/>
              </w:rPr>
            </w:pPr>
            <w:r w:rsidRPr="00737975">
              <w:rPr>
                <w:rFonts w:ascii="Tahoma" w:hAnsi="Tahoma" w:cs="Tahoma"/>
                <w:bCs/>
                <w:color w:val="1F497D"/>
                <w:sz w:val="18"/>
                <w:szCs w:val="18"/>
                <w:lang w:eastAsia="es-BO"/>
              </w:rPr>
              <w:t>Documento ATP debidamente ejecutado y firmado por los responsables de ENTEL S.A. y el oferente adjudicado (original).</w:t>
            </w:r>
          </w:p>
          <w:p w:rsidR="00CB44D5" w:rsidRPr="00737975" w:rsidRDefault="00CB44D5" w:rsidP="00DA0BB6">
            <w:pPr>
              <w:numPr>
                <w:ilvl w:val="0"/>
                <w:numId w:val="10"/>
              </w:numPr>
              <w:ind w:left="484" w:hanging="284"/>
              <w:jc w:val="both"/>
              <w:rPr>
                <w:rFonts w:ascii="Tahoma" w:hAnsi="Tahoma" w:cs="Tahoma"/>
                <w:color w:val="1F497D"/>
                <w:sz w:val="18"/>
                <w:szCs w:val="18"/>
              </w:rPr>
            </w:pPr>
            <w:r w:rsidRPr="00737975">
              <w:rPr>
                <w:rFonts w:ascii="Tahoma" w:hAnsi="Tahoma" w:cs="Tahoma"/>
                <w:bCs/>
                <w:color w:val="1F497D"/>
                <w:sz w:val="18"/>
                <w:szCs w:val="18"/>
                <w:lang w:eastAsia="es-BO"/>
              </w:rPr>
              <w:t>Dos documentos de Norma Boliviana (vigente) para líneas de MT.</w:t>
            </w:r>
          </w:p>
          <w:p w:rsidR="00CB44D5" w:rsidRPr="00737975" w:rsidRDefault="00CB44D5" w:rsidP="00DA0BB6">
            <w:pPr>
              <w:pStyle w:val="Prrafodelista"/>
              <w:numPr>
                <w:ilvl w:val="0"/>
                <w:numId w:val="10"/>
              </w:numPr>
              <w:ind w:left="484" w:hanging="284"/>
              <w:jc w:val="both"/>
              <w:rPr>
                <w:rFonts w:ascii="Tahoma" w:hAnsi="Tahoma" w:cs="Tahoma"/>
                <w:bCs/>
                <w:color w:val="1F497D"/>
                <w:sz w:val="18"/>
                <w:szCs w:val="18"/>
                <w:lang w:eastAsia="es-BO"/>
              </w:rPr>
            </w:pPr>
            <w:r w:rsidRPr="00737975">
              <w:rPr>
                <w:rFonts w:ascii="Tahoma" w:hAnsi="Tahoma" w:cs="Tahoma"/>
                <w:color w:val="1F497D"/>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851" w:type="dxa"/>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2" w:type="dxa"/>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bl>
    <w:p w:rsidR="00CB44D5" w:rsidRPr="00737975" w:rsidRDefault="00CB44D5" w:rsidP="00CB44D5">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PRESENTACIÓN DE PROYECTOS</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737975" w:rsidRPr="00737975" w:rsidTr="002836AA">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color w:val="FFFFFF" w:themeColor="background1"/>
                <w:sz w:val="18"/>
                <w:szCs w:val="18"/>
              </w:rPr>
              <w:t>REQUERIMIENTO ESPECÍFICO DE ENTEL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 xml:space="preserve">RESPUESTA DEL OFERENTE </w:t>
            </w:r>
          </w:p>
        </w:tc>
      </w:tr>
      <w:tr w:rsidR="00737975" w:rsidRPr="00737975" w:rsidTr="002836AA">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r w:rsidRPr="00737975">
              <w:rPr>
                <w:rFonts w:ascii="Tahoma" w:hAnsi="Tahoma" w:cs="Tahoma"/>
                <w:bCs/>
                <w:color w:val="FFFFFF" w:themeColor="background1"/>
                <w:sz w:val="18"/>
                <w:szCs w:val="18"/>
                <w:lang w:eastAsia="es-BO"/>
              </w:rPr>
              <w:t>N°</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lang w:eastAsia="es-BO"/>
              </w:rPr>
              <w:t>DOCUMENTO, PÁGINA, REFERENCIA</w:t>
            </w:r>
          </w:p>
        </w:tc>
      </w:tr>
      <w:tr w:rsidR="00CB44D5" w:rsidRPr="00737975" w:rsidTr="002836AA">
        <w:trPr>
          <w:trHeight w:val="515"/>
        </w:trPr>
        <w:tc>
          <w:tcPr>
            <w:tcW w:w="709"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lang w:eastAsia="es-BO"/>
              </w:rPr>
            </w:pPr>
            <w:r w:rsidRPr="00737975">
              <w:rPr>
                <w:rFonts w:ascii="Tahoma" w:hAnsi="Tahoma" w:cs="Tahoma"/>
                <w:color w:val="1F497D"/>
                <w:lang w:eastAsia="es-BO"/>
              </w:rPr>
              <w:t>A18</w:t>
            </w:r>
          </w:p>
        </w:tc>
        <w:tc>
          <w:tcPr>
            <w:tcW w:w="6521" w:type="dxa"/>
            <w:tcBorders>
              <w:top w:val="single" w:sz="6" w:space="0" w:color="FFFFFF"/>
            </w:tcBorders>
            <w:shd w:val="clear" w:color="auto" w:fill="auto"/>
          </w:tcPr>
          <w:p w:rsidR="00CB44D5" w:rsidRPr="00737975" w:rsidRDefault="00CB44D5" w:rsidP="002836AA">
            <w:pPr>
              <w:jc w:val="both"/>
              <w:rPr>
                <w:rFonts w:ascii="Tahoma" w:hAnsi="Tahoma" w:cs="Tahoma"/>
                <w:color w:val="1F497D"/>
                <w:sz w:val="18"/>
                <w:szCs w:val="18"/>
              </w:rPr>
            </w:pPr>
            <w:r w:rsidRPr="00737975">
              <w:rPr>
                <w:rFonts w:ascii="Tahoma" w:hAnsi="Tahoma" w:cs="Tahoma"/>
                <w:color w:val="1F497D"/>
                <w:sz w:val="18"/>
                <w:szCs w:val="18"/>
              </w:rPr>
              <w:t xml:space="preserve">El oferente adjudicado deberá presentar los proyectos de cada acometida a ENTEL S.A. en un plazo de 40 días después de la firma del contrato, para su aprobación. Posteriormente el oferente adjudicado deberá hacer la  entrega de </w:t>
            </w:r>
            <w:r w:rsidR="002B6451">
              <w:rPr>
                <w:rFonts w:ascii="Tahoma" w:hAnsi="Tahoma" w:cs="Tahoma"/>
                <w:color w:val="1F497D"/>
                <w:sz w:val="18"/>
                <w:szCs w:val="18"/>
              </w:rPr>
              <w:t xml:space="preserve">los </w:t>
            </w:r>
            <w:r w:rsidRPr="00737975">
              <w:rPr>
                <w:rFonts w:ascii="Tahoma" w:hAnsi="Tahoma" w:cs="Tahoma"/>
                <w:color w:val="1F497D"/>
                <w:sz w:val="18"/>
                <w:szCs w:val="18"/>
              </w:rPr>
              <w:t>mismo</w:t>
            </w:r>
            <w:r w:rsidR="002B6451">
              <w:rPr>
                <w:rFonts w:ascii="Tahoma" w:hAnsi="Tahoma" w:cs="Tahoma"/>
                <w:color w:val="1F497D"/>
                <w:sz w:val="18"/>
                <w:szCs w:val="18"/>
              </w:rPr>
              <w:t>s</w:t>
            </w:r>
            <w:r w:rsidRPr="00737975">
              <w:rPr>
                <w:rFonts w:ascii="Tahoma" w:hAnsi="Tahoma" w:cs="Tahoma"/>
                <w:color w:val="1F497D"/>
                <w:sz w:val="18"/>
                <w:szCs w:val="18"/>
              </w:rPr>
              <w:t xml:space="preserve"> a la empresa de distribución de energía eléctrica.</w:t>
            </w:r>
          </w:p>
        </w:tc>
        <w:tc>
          <w:tcPr>
            <w:tcW w:w="992" w:type="dxa"/>
            <w:tcBorders>
              <w:top w:val="single" w:sz="6" w:space="0" w:color="FFFFFF"/>
            </w:tcBorders>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851"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eastAsia="es-BO"/>
              </w:rPr>
            </w:pPr>
          </w:p>
        </w:tc>
        <w:tc>
          <w:tcPr>
            <w:tcW w:w="992" w:type="dxa"/>
            <w:tcBorders>
              <w:top w:val="single" w:sz="6" w:space="0" w:color="FFFFFF"/>
            </w:tcBorders>
            <w:shd w:val="clear" w:color="auto" w:fill="auto"/>
            <w:vAlign w:val="center"/>
          </w:tcPr>
          <w:p w:rsidR="00CB44D5" w:rsidRPr="00737975" w:rsidRDefault="00CB44D5" w:rsidP="002836AA">
            <w:pPr>
              <w:jc w:val="center"/>
              <w:rPr>
                <w:rFonts w:ascii="Tahoma" w:hAnsi="Tahoma" w:cs="Tahoma"/>
                <w:color w:val="1F497D"/>
                <w:sz w:val="18"/>
                <w:szCs w:val="18"/>
                <w:lang w:val="es-BO" w:eastAsia="es-BO"/>
              </w:rPr>
            </w:pPr>
          </w:p>
        </w:tc>
      </w:tr>
    </w:tbl>
    <w:p w:rsidR="00CB44D5" w:rsidRPr="00737975" w:rsidRDefault="00CB44D5" w:rsidP="00CB44D5">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TIEMPO DE PROVISIÓN.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737975" w:rsidRPr="00737975" w:rsidTr="002836AA">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color w:val="FFFFFF" w:themeColor="background1"/>
                <w:sz w:val="18"/>
                <w:szCs w:val="18"/>
              </w:rPr>
            </w:pPr>
          </w:p>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color w:val="FFFFFF" w:themeColor="background1"/>
                <w:sz w:val="18"/>
                <w:szCs w:val="18"/>
              </w:rPr>
              <w:t>REQUERIMIENTO ESPECÍFICO DE ENTEL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 xml:space="preserve">RESPUESTA DEL OFERENTE </w:t>
            </w:r>
          </w:p>
        </w:tc>
      </w:tr>
      <w:tr w:rsidR="00737975" w:rsidRPr="00737975" w:rsidTr="002836AA">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r w:rsidRPr="00737975">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CUMPLE/</w:t>
            </w:r>
          </w:p>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CUMPLE/</w:t>
            </w:r>
          </w:p>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NO CUMPLE</w:t>
            </w:r>
          </w:p>
        </w:tc>
      </w:tr>
      <w:tr w:rsidR="00CB44D5" w:rsidRPr="00737975" w:rsidTr="002836AA">
        <w:trPr>
          <w:trHeight w:val="677"/>
        </w:trPr>
        <w:tc>
          <w:tcPr>
            <w:tcW w:w="581" w:type="dxa"/>
            <w:tcBorders>
              <w:top w:val="single" w:sz="6" w:space="0" w:color="FFFFFF"/>
            </w:tcBorders>
            <w:shd w:val="clear" w:color="auto" w:fill="auto"/>
            <w:vAlign w:val="center"/>
            <w:hideMark/>
          </w:tcPr>
          <w:p w:rsidR="00CB44D5" w:rsidRPr="00737975" w:rsidRDefault="00CB44D5" w:rsidP="002836AA">
            <w:pPr>
              <w:jc w:val="center"/>
              <w:rPr>
                <w:rFonts w:ascii="Tahoma" w:hAnsi="Tahoma" w:cs="Tahoma"/>
                <w:color w:val="1F497D"/>
                <w:lang w:eastAsia="es-BO"/>
              </w:rPr>
            </w:pPr>
            <w:r w:rsidRPr="00737975">
              <w:rPr>
                <w:rFonts w:ascii="Tahoma" w:hAnsi="Tahoma" w:cs="Tahoma"/>
                <w:bCs/>
                <w:color w:val="1F497D"/>
                <w:lang w:eastAsia="es-BO"/>
              </w:rPr>
              <w:lastRenderedPageBreak/>
              <w:t>A19</w:t>
            </w:r>
          </w:p>
        </w:tc>
        <w:tc>
          <w:tcPr>
            <w:tcW w:w="6365" w:type="dxa"/>
            <w:tcBorders>
              <w:top w:val="single" w:sz="6" w:space="0" w:color="FFFFFF"/>
            </w:tcBorders>
            <w:shd w:val="clear" w:color="auto" w:fill="auto"/>
            <w:hideMark/>
          </w:tcPr>
          <w:p w:rsidR="00CB44D5" w:rsidRPr="00737975" w:rsidRDefault="00CB44D5" w:rsidP="002836AA">
            <w:pPr>
              <w:jc w:val="both"/>
              <w:rPr>
                <w:rFonts w:ascii="Tahoma" w:hAnsi="Tahoma" w:cs="Tahoma"/>
                <w:b/>
                <w:color w:val="1F497D"/>
                <w:sz w:val="18"/>
                <w:szCs w:val="18"/>
              </w:rPr>
            </w:pPr>
            <w:r w:rsidRPr="00737975">
              <w:rPr>
                <w:rFonts w:ascii="Tahoma" w:hAnsi="Tahoma" w:cs="Tahoma"/>
                <w:b/>
                <w:color w:val="1F497D"/>
                <w:sz w:val="18"/>
                <w:szCs w:val="18"/>
              </w:rPr>
              <w:t xml:space="preserve">PROVISIÓN DE ACOMETIDAS MT/BT </w:t>
            </w:r>
          </w:p>
          <w:p w:rsidR="001868EE" w:rsidRPr="00941E7B" w:rsidRDefault="001868EE" w:rsidP="0058315F">
            <w:pPr>
              <w:pStyle w:val="Prrafodelista"/>
              <w:numPr>
                <w:ilvl w:val="3"/>
                <w:numId w:val="37"/>
              </w:numPr>
              <w:tabs>
                <w:tab w:val="left" w:pos="0"/>
                <w:tab w:val="left" w:pos="342"/>
                <w:tab w:val="left" w:pos="2700"/>
                <w:tab w:val="left" w:pos="2977"/>
                <w:tab w:val="left" w:pos="3300"/>
                <w:tab w:val="left" w:pos="3402"/>
                <w:tab w:val="left" w:pos="3600"/>
                <w:tab w:val="left" w:pos="4200"/>
                <w:tab w:val="left" w:pos="4438"/>
                <w:tab w:val="left" w:pos="4675"/>
              </w:tabs>
              <w:ind w:left="342" w:hanging="284"/>
              <w:jc w:val="both"/>
              <w:outlineLvl w:val="2"/>
              <w:rPr>
                <w:rFonts w:ascii="Tahoma" w:hAnsi="Tahoma" w:cs="Tahoma"/>
                <w:b/>
                <w:color w:val="1F497D"/>
                <w:sz w:val="18"/>
                <w:szCs w:val="18"/>
              </w:rPr>
            </w:pPr>
            <w:r w:rsidRPr="00941E7B">
              <w:rPr>
                <w:rFonts w:ascii="Tahoma" w:hAnsi="Tahoma" w:cs="Tahoma"/>
                <w:b/>
                <w:color w:val="1F497D"/>
                <w:sz w:val="18"/>
                <w:szCs w:val="18"/>
              </w:rPr>
              <w:t xml:space="preserve">El tiempo de provisión </w:t>
            </w:r>
            <w:r w:rsidR="00075746" w:rsidRPr="00941E7B">
              <w:rPr>
                <w:rFonts w:ascii="Tahoma" w:hAnsi="Tahoma" w:cs="Tahoma"/>
                <w:b/>
                <w:color w:val="1F497D"/>
                <w:sz w:val="18"/>
                <w:szCs w:val="18"/>
              </w:rPr>
              <w:t xml:space="preserve">de los equipos y materiales para las acometidas de energía eléctrica de MT/BT </w:t>
            </w:r>
            <w:r w:rsidRPr="00941E7B">
              <w:rPr>
                <w:rFonts w:ascii="Tahoma" w:hAnsi="Tahoma" w:cs="Tahoma"/>
                <w:b/>
                <w:color w:val="1F497D"/>
                <w:sz w:val="18"/>
                <w:szCs w:val="18"/>
              </w:rPr>
              <w:t xml:space="preserve">para las estaciones </w:t>
            </w:r>
            <w:r w:rsidR="0058315F" w:rsidRPr="00941E7B">
              <w:rPr>
                <w:rFonts w:ascii="Tahoma" w:hAnsi="Tahoma" w:cs="Tahoma"/>
                <w:b/>
                <w:color w:val="1F497D"/>
                <w:sz w:val="18"/>
                <w:szCs w:val="18"/>
              </w:rPr>
              <w:t>con potencias de 700KVA, 300KVA, 100KVA y 25KVA e</w:t>
            </w:r>
            <w:r w:rsidRPr="00941E7B">
              <w:rPr>
                <w:rFonts w:ascii="Tahoma" w:hAnsi="Tahoma" w:cs="Tahoma"/>
                <w:b/>
                <w:color w:val="1F497D"/>
                <w:sz w:val="18"/>
                <w:szCs w:val="18"/>
              </w:rPr>
              <w:t>s de Ciento Cuarenta (140) días calendario a partir de la fecha de firma del contrato.</w:t>
            </w:r>
          </w:p>
          <w:p w:rsidR="00075746" w:rsidRPr="00941E7B" w:rsidRDefault="00075746" w:rsidP="0058315F">
            <w:pPr>
              <w:pStyle w:val="Prrafodelista"/>
              <w:numPr>
                <w:ilvl w:val="3"/>
                <w:numId w:val="37"/>
              </w:numPr>
              <w:tabs>
                <w:tab w:val="left" w:pos="0"/>
                <w:tab w:val="left" w:pos="342"/>
                <w:tab w:val="left" w:pos="2700"/>
                <w:tab w:val="left" w:pos="2977"/>
                <w:tab w:val="left" w:pos="3300"/>
                <w:tab w:val="left" w:pos="3402"/>
                <w:tab w:val="left" w:pos="3600"/>
                <w:tab w:val="left" w:pos="4200"/>
                <w:tab w:val="left" w:pos="4438"/>
                <w:tab w:val="left" w:pos="4675"/>
              </w:tabs>
              <w:ind w:left="342" w:hanging="284"/>
              <w:jc w:val="both"/>
              <w:outlineLvl w:val="2"/>
              <w:rPr>
                <w:rFonts w:ascii="Tahoma" w:hAnsi="Tahoma" w:cs="Tahoma"/>
                <w:b/>
                <w:color w:val="1F497D"/>
                <w:sz w:val="18"/>
                <w:szCs w:val="18"/>
              </w:rPr>
            </w:pPr>
            <w:r w:rsidRPr="00941E7B">
              <w:rPr>
                <w:rFonts w:ascii="Tahoma" w:hAnsi="Tahoma" w:cs="Tahoma"/>
                <w:b/>
                <w:color w:val="1F497D"/>
                <w:sz w:val="18"/>
                <w:szCs w:val="18"/>
              </w:rPr>
              <w:t>El tiempo para la provisión de los equipos y materiales para las acometidas de energía eléctrica de MT/BT</w:t>
            </w:r>
            <w:r w:rsidR="0058315F" w:rsidRPr="00941E7B">
              <w:rPr>
                <w:rFonts w:ascii="Tahoma" w:hAnsi="Tahoma" w:cs="Tahoma"/>
                <w:b/>
                <w:color w:val="1F497D"/>
                <w:sz w:val="18"/>
                <w:szCs w:val="18"/>
              </w:rPr>
              <w:t xml:space="preserve"> para las estaciones con capacidad de 15KVA y 80Amperios</w:t>
            </w:r>
            <w:r w:rsidRPr="00941E7B">
              <w:rPr>
                <w:rFonts w:ascii="Tahoma" w:hAnsi="Tahoma" w:cs="Tahoma"/>
                <w:b/>
                <w:color w:val="1F497D"/>
                <w:sz w:val="18"/>
                <w:szCs w:val="18"/>
              </w:rPr>
              <w:t xml:space="preserve"> es de noventa (90) días calendario a partir de la fecha de firma del contrato.</w:t>
            </w:r>
          </w:p>
          <w:p w:rsidR="001868EE" w:rsidRPr="00737975" w:rsidRDefault="001868EE" w:rsidP="000C58E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6"/>
                <w:szCs w:val="18"/>
              </w:rPr>
            </w:pPr>
          </w:p>
        </w:tc>
        <w:tc>
          <w:tcPr>
            <w:tcW w:w="993" w:type="dxa"/>
            <w:tcBorders>
              <w:top w:val="single" w:sz="6" w:space="0" w:color="FFFFFF"/>
            </w:tcBorders>
            <w:vAlign w:val="center"/>
          </w:tcPr>
          <w:p w:rsidR="00CB44D5" w:rsidRPr="00737975" w:rsidRDefault="00CB44D5" w:rsidP="002836AA">
            <w:pPr>
              <w:jc w:val="center"/>
              <w:rPr>
                <w:rFonts w:ascii="Tahoma" w:hAnsi="Tahoma" w:cs="Tahoma"/>
                <w:b/>
                <w:color w:val="1F497D"/>
                <w:sz w:val="12"/>
                <w:szCs w:val="12"/>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1134" w:type="dxa"/>
            <w:tcBorders>
              <w:top w:val="single" w:sz="6" w:space="0" w:color="FFFFFF"/>
            </w:tcBorders>
            <w:vAlign w:val="center"/>
          </w:tcPr>
          <w:p w:rsidR="00CB44D5" w:rsidRPr="00737975" w:rsidRDefault="00CB44D5" w:rsidP="002836AA">
            <w:pPr>
              <w:jc w:val="center"/>
              <w:rPr>
                <w:rFonts w:ascii="Tahoma" w:hAnsi="Tahoma" w:cs="Tahoma"/>
                <w:b/>
                <w:bCs/>
                <w:color w:val="1F497D"/>
                <w:sz w:val="12"/>
                <w:szCs w:val="12"/>
                <w:lang w:eastAsia="es-BO"/>
              </w:rPr>
            </w:pPr>
          </w:p>
        </w:tc>
        <w:tc>
          <w:tcPr>
            <w:tcW w:w="992" w:type="dxa"/>
            <w:tcBorders>
              <w:top w:val="single" w:sz="6" w:space="0" w:color="FFFFFF"/>
            </w:tcBorders>
            <w:shd w:val="clear" w:color="auto" w:fill="auto"/>
            <w:vAlign w:val="center"/>
          </w:tcPr>
          <w:p w:rsidR="00CB44D5" w:rsidRPr="00737975" w:rsidRDefault="00CB44D5" w:rsidP="002836AA">
            <w:pPr>
              <w:jc w:val="center"/>
              <w:rPr>
                <w:rFonts w:ascii="Tahoma" w:hAnsi="Tahoma" w:cs="Tahoma"/>
                <w:b/>
                <w:bCs/>
                <w:color w:val="1F497D"/>
                <w:sz w:val="12"/>
                <w:szCs w:val="12"/>
                <w:lang w:eastAsia="es-BO"/>
              </w:rPr>
            </w:pPr>
          </w:p>
        </w:tc>
      </w:tr>
      <w:tr w:rsidR="00CB44D5" w:rsidRPr="00737975" w:rsidTr="002836AA">
        <w:trPr>
          <w:trHeight w:val="671"/>
        </w:trPr>
        <w:tc>
          <w:tcPr>
            <w:tcW w:w="581" w:type="dxa"/>
            <w:shd w:val="clear" w:color="auto" w:fill="auto"/>
            <w:vAlign w:val="center"/>
          </w:tcPr>
          <w:p w:rsidR="00CB44D5" w:rsidRPr="00737975" w:rsidRDefault="00CB44D5" w:rsidP="002836AA">
            <w:pPr>
              <w:jc w:val="center"/>
              <w:rPr>
                <w:rFonts w:ascii="Tahoma" w:hAnsi="Tahoma" w:cs="Tahoma"/>
                <w:bCs/>
                <w:color w:val="1F497D"/>
                <w:lang w:eastAsia="es-BO"/>
              </w:rPr>
            </w:pPr>
            <w:r w:rsidRPr="00737975">
              <w:rPr>
                <w:rFonts w:ascii="Tahoma" w:hAnsi="Tahoma" w:cs="Tahoma"/>
                <w:bCs/>
                <w:color w:val="1F497D"/>
                <w:lang w:eastAsia="es-BO"/>
              </w:rPr>
              <w:t>A20</w:t>
            </w:r>
          </w:p>
        </w:tc>
        <w:tc>
          <w:tcPr>
            <w:tcW w:w="6365" w:type="dxa"/>
            <w:shd w:val="clear" w:color="auto" w:fill="auto"/>
          </w:tcPr>
          <w:p w:rsidR="00CB44D5" w:rsidRPr="00737975" w:rsidRDefault="00CB44D5" w:rsidP="00CB44D5">
            <w:pPr>
              <w:jc w:val="both"/>
              <w:rPr>
                <w:rFonts w:ascii="Tahoma" w:hAnsi="Tahoma" w:cs="Tahoma"/>
                <w:color w:val="1F497D"/>
                <w:sz w:val="18"/>
                <w:szCs w:val="18"/>
              </w:rPr>
            </w:pPr>
            <w:r w:rsidRPr="00737975">
              <w:rPr>
                <w:rFonts w:ascii="Tahoma" w:hAnsi="Tahoma" w:cs="Tahoma"/>
                <w:b/>
                <w:color w:val="1F497D"/>
                <w:sz w:val="18"/>
                <w:szCs w:val="18"/>
              </w:rPr>
              <w:t xml:space="preserve">INSTALACIÓN DE ACOMETIDAS MT/BT </w:t>
            </w:r>
            <w:r w:rsidRPr="00737975">
              <w:rPr>
                <w:rFonts w:ascii="Tahoma" w:hAnsi="Tahoma" w:cs="Tahoma"/>
                <w:color w:val="1F497D"/>
                <w:sz w:val="18"/>
                <w:szCs w:val="18"/>
              </w:rPr>
              <w:t>El tiempo para la instalación de las acometidas de energía eléctrica MT/BT es de ochenta (80) días calendario a partir de la recepción de equipos y materiales y autorización de parte de ENTEL S.A.</w:t>
            </w:r>
          </w:p>
        </w:tc>
        <w:tc>
          <w:tcPr>
            <w:tcW w:w="993" w:type="dxa"/>
            <w:vAlign w:val="center"/>
          </w:tcPr>
          <w:p w:rsidR="00CB44D5" w:rsidRPr="00737975" w:rsidRDefault="00CB44D5" w:rsidP="002836AA">
            <w:pPr>
              <w:jc w:val="center"/>
              <w:rPr>
                <w:color w:val="1F497D"/>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1134" w:type="dxa"/>
            <w:vAlign w:val="center"/>
          </w:tcPr>
          <w:p w:rsidR="00CB44D5" w:rsidRPr="00737975" w:rsidRDefault="00CB44D5" w:rsidP="002836AA">
            <w:pPr>
              <w:jc w:val="center"/>
              <w:rPr>
                <w:rFonts w:ascii="Tahoma" w:hAnsi="Tahoma" w:cs="Tahoma"/>
                <w:b/>
                <w:bCs/>
                <w:color w:val="1F497D"/>
                <w:sz w:val="12"/>
                <w:szCs w:val="12"/>
                <w:lang w:eastAsia="es-BO"/>
              </w:rPr>
            </w:pPr>
          </w:p>
        </w:tc>
        <w:tc>
          <w:tcPr>
            <w:tcW w:w="992" w:type="dxa"/>
            <w:shd w:val="clear" w:color="auto" w:fill="auto"/>
            <w:vAlign w:val="center"/>
          </w:tcPr>
          <w:p w:rsidR="00CB44D5" w:rsidRPr="00737975" w:rsidRDefault="00CB44D5" w:rsidP="002836AA">
            <w:pPr>
              <w:jc w:val="center"/>
              <w:rPr>
                <w:rFonts w:ascii="Tahoma" w:hAnsi="Tahoma" w:cs="Tahoma"/>
                <w:b/>
                <w:bCs/>
                <w:color w:val="1F497D"/>
                <w:sz w:val="12"/>
                <w:szCs w:val="12"/>
                <w:lang w:eastAsia="es-BO"/>
              </w:rPr>
            </w:pPr>
          </w:p>
        </w:tc>
      </w:tr>
      <w:tr w:rsidR="00CB44D5" w:rsidRPr="00737975" w:rsidTr="002836AA">
        <w:trPr>
          <w:trHeight w:val="1284"/>
        </w:trPr>
        <w:tc>
          <w:tcPr>
            <w:tcW w:w="581" w:type="dxa"/>
            <w:shd w:val="clear" w:color="auto" w:fill="auto"/>
            <w:vAlign w:val="center"/>
            <w:hideMark/>
          </w:tcPr>
          <w:p w:rsidR="00CB44D5" w:rsidRPr="00737975" w:rsidRDefault="00CB44D5" w:rsidP="002836AA">
            <w:pPr>
              <w:jc w:val="center"/>
              <w:rPr>
                <w:rFonts w:ascii="Tahoma" w:hAnsi="Tahoma" w:cs="Tahoma"/>
                <w:bCs/>
                <w:color w:val="1F497D"/>
                <w:lang w:eastAsia="es-BO"/>
              </w:rPr>
            </w:pPr>
            <w:r w:rsidRPr="00737975">
              <w:rPr>
                <w:rFonts w:ascii="Tahoma" w:hAnsi="Tahoma" w:cs="Tahoma"/>
                <w:bCs/>
                <w:color w:val="1F497D"/>
                <w:lang w:eastAsia="es-BO"/>
              </w:rPr>
              <w:t>A21</w:t>
            </w:r>
          </w:p>
        </w:tc>
        <w:tc>
          <w:tcPr>
            <w:tcW w:w="6365" w:type="dxa"/>
            <w:shd w:val="clear" w:color="auto" w:fill="auto"/>
            <w:hideMark/>
          </w:tcPr>
          <w:p w:rsidR="00CB44D5" w:rsidRPr="00737975" w:rsidRDefault="00CB44D5" w:rsidP="002836AA">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color w:val="1F497D"/>
                <w:sz w:val="18"/>
                <w:szCs w:val="18"/>
                <w:lang w:eastAsia="es-BO"/>
              </w:rPr>
            </w:pPr>
            <w:r w:rsidRPr="00737975">
              <w:rPr>
                <w:rFonts w:ascii="Tahoma" w:hAnsi="Tahoma" w:cs="Tahoma"/>
                <w:b/>
                <w:bCs/>
                <w:color w:val="1F497D"/>
                <w:sz w:val="18"/>
                <w:szCs w:val="18"/>
                <w:lang w:eastAsia="es-BO"/>
              </w:rPr>
              <w:t>CRONOGRAMA.</w:t>
            </w:r>
          </w:p>
          <w:p w:rsidR="00CB44D5" w:rsidRPr="00737975" w:rsidRDefault="00CB44D5" w:rsidP="004859C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18"/>
                <w:szCs w:val="18"/>
              </w:rPr>
            </w:pPr>
            <w:r w:rsidRPr="00737975">
              <w:rPr>
                <w:rFonts w:ascii="Tahoma" w:hAnsi="Tahoma" w:cs="Tahoma"/>
                <w:bCs/>
                <w:color w:val="1F497D"/>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para la provisión e insta</w:t>
            </w:r>
            <w:r w:rsidR="00074F7B">
              <w:rPr>
                <w:rFonts w:ascii="Tahoma" w:hAnsi="Tahoma" w:cs="Tahoma"/>
                <w:bCs/>
                <w:color w:val="1F497D"/>
                <w:sz w:val="18"/>
                <w:szCs w:val="18"/>
                <w:lang w:eastAsia="es-BO"/>
              </w:rPr>
              <w:t xml:space="preserve">lación es de </w:t>
            </w:r>
            <w:r w:rsidR="004859C9">
              <w:rPr>
                <w:rFonts w:ascii="Tahoma" w:hAnsi="Tahoma" w:cs="Tahoma"/>
                <w:bCs/>
                <w:color w:val="1F497D"/>
                <w:sz w:val="18"/>
                <w:szCs w:val="18"/>
                <w:lang w:eastAsia="es-BO"/>
              </w:rPr>
              <w:t>Doscientos veinte</w:t>
            </w:r>
            <w:r w:rsidR="00074F7B">
              <w:rPr>
                <w:rFonts w:ascii="Tahoma" w:hAnsi="Tahoma" w:cs="Tahoma"/>
                <w:bCs/>
                <w:color w:val="1F497D"/>
                <w:sz w:val="18"/>
                <w:szCs w:val="18"/>
                <w:lang w:eastAsia="es-BO"/>
              </w:rPr>
              <w:t xml:space="preserve"> (220</w:t>
            </w:r>
            <w:r w:rsidRPr="00737975">
              <w:rPr>
                <w:rFonts w:ascii="Tahoma" w:hAnsi="Tahoma" w:cs="Tahoma"/>
                <w:bCs/>
                <w:color w:val="1F497D"/>
                <w:sz w:val="18"/>
                <w:szCs w:val="18"/>
                <w:lang w:eastAsia="es-BO"/>
              </w:rPr>
              <w:t>) días calendario a partir de la firma del contrato</w:t>
            </w:r>
            <w:r w:rsidR="000C58E1" w:rsidRPr="00737975">
              <w:rPr>
                <w:rFonts w:ascii="Tahoma" w:hAnsi="Tahoma" w:cs="Tahoma"/>
                <w:bCs/>
                <w:color w:val="1F497D"/>
                <w:sz w:val="18"/>
                <w:szCs w:val="18"/>
                <w:lang w:eastAsia="es-BO"/>
              </w:rPr>
              <w:t>.</w:t>
            </w:r>
          </w:p>
        </w:tc>
        <w:tc>
          <w:tcPr>
            <w:tcW w:w="993" w:type="dxa"/>
            <w:vAlign w:val="center"/>
          </w:tcPr>
          <w:p w:rsidR="00CB44D5" w:rsidRPr="00737975" w:rsidRDefault="00CB44D5" w:rsidP="002836AA">
            <w:pPr>
              <w:jc w:val="center"/>
              <w:rPr>
                <w:color w:val="1F497D"/>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1134" w:type="dxa"/>
            <w:vAlign w:val="center"/>
          </w:tcPr>
          <w:p w:rsidR="00CB44D5" w:rsidRPr="00737975" w:rsidRDefault="00CB44D5" w:rsidP="002836AA">
            <w:pPr>
              <w:jc w:val="center"/>
              <w:rPr>
                <w:color w:val="1F497D"/>
              </w:rPr>
            </w:pPr>
          </w:p>
        </w:tc>
        <w:tc>
          <w:tcPr>
            <w:tcW w:w="992" w:type="dxa"/>
            <w:shd w:val="clear" w:color="auto" w:fill="auto"/>
            <w:vAlign w:val="center"/>
          </w:tcPr>
          <w:p w:rsidR="00CB44D5" w:rsidRPr="00737975" w:rsidRDefault="00CB44D5" w:rsidP="002836AA">
            <w:pPr>
              <w:jc w:val="center"/>
              <w:rPr>
                <w:color w:val="1F497D"/>
              </w:rPr>
            </w:pPr>
          </w:p>
        </w:tc>
      </w:tr>
    </w:tbl>
    <w:p w:rsidR="00CB44D5" w:rsidRPr="00737975" w:rsidRDefault="00CB44D5" w:rsidP="00CB44D5">
      <w:pPr>
        <w:rPr>
          <w:rFonts w:ascii="Tahoma" w:hAnsi="Tahoma" w:cs="Tahoma"/>
          <w:b/>
          <w:color w:val="1F497D"/>
          <w:sz w:val="10"/>
          <w:szCs w:val="10"/>
          <w:lang w:val="es-BO"/>
        </w:rPr>
      </w:pPr>
    </w:p>
    <w:p w:rsidR="00CB44D5" w:rsidRPr="00737975" w:rsidRDefault="00CB44D5" w:rsidP="00CB44D5">
      <w:pPr>
        <w:rPr>
          <w:color w:val="1F497D"/>
          <w:lang w:val="es-BO" w:eastAsia="en-US"/>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737975" w:rsidRPr="00737975" w:rsidTr="002836AA">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color w:val="FFFFFF" w:themeColor="background1"/>
                <w:sz w:val="18"/>
                <w:szCs w:val="18"/>
              </w:rPr>
              <w:t>REQUERIMIENTO ESPECÍFICO DE ENTEL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 xml:space="preserve">RESPUESTA DEL OFERENTE </w:t>
            </w:r>
          </w:p>
        </w:tc>
      </w:tr>
      <w:tr w:rsidR="00737975" w:rsidRPr="00737975" w:rsidTr="002836AA">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2"/>
                <w:szCs w:val="12"/>
                <w:lang w:eastAsia="es-BO"/>
              </w:rPr>
            </w:pPr>
            <w:r w:rsidRPr="00737975">
              <w:rPr>
                <w:rFonts w:ascii="Tahoma" w:hAnsi="Tahoma" w:cs="Tahoma"/>
                <w:b/>
                <w:bCs/>
                <w:color w:val="FFFFFF" w:themeColor="background1"/>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4"/>
                <w:szCs w:val="14"/>
                <w:lang w:eastAsia="es-BO"/>
              </w:rPr>
            </w:pPr>
            <w:r w:rsidRPr="00737975">
              <w:rPr>
                <w:rFonts w:ascii="Tahoma" w:hAnsi="Tahoma" w:cs="Tahoma"/>
                <w:b/>
                <w:bCs/>
                <w:color w:val="FFFFFF" w:themeColor="background1"/>
                <w:sz w:val="14"/>
                <w:szCs w:val="14"/>
                <w:lang w:eastAsia="es-BO"/>
              </w:rPr>
              <w:t>(Llenado Obligatorio)</w:t>
            </w:r>
          </w:p>
        </w:tc>
      </w:tr>
      <w:tr w:rsidR="00CB44D5" w:rsidRPr="00737975" w:rsidTr="002836AA">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Cs/>
                <w:color w:val="FFFFFF" w:themeColor="background1"/>
                <w:sz w:val="18"/>
                <w:szCs w:val="18"/>
                <w:lang w:eastAsia="es-BO"/>
              </w:rPr>
            </w:pPr>
            <w:r w:rsidRPr="00737975">
              <w:rPr>
                <w:rFonts w:ascii="Tahoma" w:hAnsi="Tahoma" w:cs="Tahoma"/>
                <w:bCs/>
                <w:color w:val="FFFFFF" w:themeColor="background1"/>
                <w:sz w:val="18"/>
                <w:szCs w:val="18"/>
                <w:lang w:eastAsia="es-BO"/>
              </w:rPr>
              <w:t>N°</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8"/>
                <w:szCs w:val="18"/>
                <w:lang w:eastAsia="es-BO"/>
              </w:rPr>
            </w:pPr>
            <w:r w:rsidRPr="00737975">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CUMPLE/</w:t>
            </w:r>
          </w:p>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CUMPLE/</w:t>
            </w:r>
          </w:p>
          <w:p w:rsidR="00CB44D5" w:rsidRPr="00737975" w:rsidRDefault="00CB44D5" w:rsidP="002836AA">
            <w:pPr>
              <w:jc w:val="center"/>
              <w:rPr>
                <w:rFonts w:ascii="Tahoma" w:hAnsi="Tahoma" w:cs="Tahoma"/>
                <w:b/>
                <w:bCs/>
                <w:color w:val="FFFFFF" w:themeColor="background1"/>
                <w:sz w:val="10"/>
                <w:szCs w:val="10"/>
                <w:lang w:eastAsia="es-BO"/>
              </w:rPr>
            </w:pPr>
            <w:r w:rsidRPr="00737975">
              <w:rPr>
                <w:rFonts w:ascii="Tahoma" w:hAnsi="Tahoma" w:cs="Tahoma"/>
                <w:b/>
                <w:bCs/>
                <w:color w:val="FFFFFF" w:themeColor="background1"/>
                <w:sz w:val="10"/>
                <w:szCs w:val="10"/>
                <w:lang w:eastAsia="es-BO"/>
              </w:rPr>
              <w:t>NO CUMPLE</w:t>
            </w:r>
          </w:p>
        </w:tc>
      </w:tr>
      <w:tr w:rsidR="00CB44D5" w:rsidRPr="00737975" w:rsidTr="002836AA">
        <w:trPr>
          <w:trHeight w:val="267"/>
        </w:trPr>
        <w:tc>
          <w:tcPr>
            <w:tcW w:w="426" w:type="dxa"/>
            <w:tcBorders>
              <w:top w:val="single" w:sz="6" w:space="0" w:color="FFFFFF"/>
            </w:tcBorders>
            <w:shd w:val="clear" w:color="auto" w:fill="auto"/>
            <w:vAlign w:val="center"/>
            <w:hideMark/>
          </w:tcPr>
          <w:p w:rsidR="00CB44D5" w:rsidRPr="00737975" w:rsidRDefault="00CB44D5" w:rsidP="002836AA">
            <w:pPr>
              <w:jc w:val="center"/>
              <w:rPr>
                <w:rFonts w:ascii="Tahoma" w:hAnsi="Tahoma" w:cs="Tahoma"/>
                <w:color w:val="1F497D"/>
                <w:lang w:eastAsia="es-BO"/>
              </w:rPr>
            </w:pPr>
            <w:r w:rsidRPr="00737975">
              <w:rPr>
                <w:rFonts w:ascii="Tahoma" w:hAnsi="Tahoma" w:cs="Tahoma"/>
                <w:bCs/>
                <w:color w:val="1F497D"/>
                <w:lang w:eastAsia="es-BO"/>
              </w:rPr>
              <w:t>A22</w:t>
            </w:r>
          </w:p>
        </w:tc>
        <w:tc>
          <w:tcPr>
            <w:tcW w:w="6520" w:type="dxa"/>
            <w:tcBorders>
              <w:top w:val="single" w:sz="6" w:space="0" w:color="FFFFFF"/>
            </w:tcBorders>
            <w:shd w:val="clear" w:color="auto" w:fill="auto"/>
            <w:hideMark/>
          </w:tcPr>
          <w:p w:rsidR="00CB44D5" w:rsidRPr="00737975" w:rsidRDefault="00CB44D5" w:rsidP="002836AA">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18"/>
                <w:szCs w:val="18"/>
              </w:rPr>
            </w:pPr>
            <w:r w:rsidRPr="00737975">
              <w:rPr>
                <w:rFonts w:ascii="Tahoma" w:hAnsi="Tahoma" w:cs="Tahoma"/>
                <w:color w:val="1F497D"/>
                <w:sz w:val="18"/>
                <w:szCs w:val="18"/>
              </w:rPr>
              <w:t>Se debe garantizar la calidad en la instalación de las acometidas, por lo que el oferente adjudicado debe contar  con personal especialista en instalaciones eléctricas de MT y BT.</w:t>
            </w:r>
          </w:p>
          <w:p w:rsidR="00CB44D5" w:rsidRPr="00737975" w:rsidRDefault="00CB44D5" w:rsidP="00DA0BB6">
            <w:pPr>
              <w:numPr>
                <w:ilvl w:val="0"/>
                <w:numId w:val="11"/>
              </w:numPr>
              <w:ind w:left="355" w:hanging="283"/>
              <w:jc w:val="both"/>
              <w:rPr>
                <w:rFonts w:ascii="Tahoma" w:hAnsi="Tahoma" w:cs="Tahoma"/>
                <w:color w:val="1F497D"/>
                <w:sz w:val="18"/>
                <w:szCs w:val="18"/>
              </w:rPr>
            </w:pPr>
            <w:r w:rsidRPr="00737975">
              <w:rPr>
                <w:rFonts w:ascii="Tahoma" w:hAnsi="Tahoma" w:cs="Tahoma"/>
                <w:color w:val="1F497D"/>
                <w:sz w:val="18"/>
                <w:szCs w:val="18"/>
              </w:rPr>
              <w:t>El oferente debe contar un supervisor de obra tiempo completo, Ingeniero eléctrico registrado en la SIB. El personal de instalación deberá tener formación a nivel Técnico Superior en Electricidad. (Adjuntar los Curriculum Vitae).</w:t>
            </w:r>
          </w:p>
          <w:p w:rsidR="00CB44D5" w:rsidRPr="00737975" w:rsidRDefault="00CB44D5" w:rsidP="00DA0BB6">
            <w:pPr>
              <w:numPr>
                <w:ilvl w:val="0"/>
                <w:numId w:val="11"/>
              </w:numPr>
              <w:ind w:left="355" w:hanging="283"/>
              <w:jc w:val="both"/>
              <w:rPr>
                <w:rFonts w:ascii="Tahoma" w:hAnsi="Tahoma" w:cs="Tahoma"/>
                <w:color w:val="1F497D"/>
                <w:sz w:val="18"/>
                <w:szCs w:val="18"/>
              </w:rPr>
            </w:pPr>
            <w:r w:rsidRPr="00737975">
              <w:rPr>
                <w:rFonts w:ascii="Tahoma" w:hAnsi="Tahoma" w:cs="Tahoma"/>
                <w:color w:val="1F497D"/>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CB44D5" w:rsidRPr="00737975" w:rsidRDefault="00CB44D5" w:rsidP="002836AA">
            <w:pPr>
              <w:jc w:val="center"/>
              <w:rPr>
                <w:rFonts w:ascii="Tahoma" w:hAnsi="Tahoma" w:cs="Tahoma"/>
                <w:color w:val="1F497D"/>
                <w:sz w:val="14"/>
                <w:szCs w:val="14"/>
                <w:lang w:eastAsia="es-BO"/>
              </w:rPr>
            </w:pPr>
            <w:r w:rsidRPr="00737975">
              <w:rPr>
                <w:color w:val="1F497D"/>
                <w:sz w:val="18"/>
                <w:szCs w:val="18"/>
                <w:lang w:val="es-BO"/>
              </w:rPr>
              <w:fldChar w:fldCharType="begin">
                <w:ffData>
                  <w:name w:val="Casilla1"/>
                  <w:enabled/>
                  <w:calcOnExit w:val="0"/>
                  <w:checkBox>
                    <w:sizeAuto/>
                    <w:default w:val="1"/>
                  </w:checkBox>
                </w:ffData>
              </w:fldChar>
            </w:r>
            <w:r w:rsidRPr="00737975">
              <w:rPr>
                <w:color w:val="1F497D"/>
                <w:sz w:val="18"/>
                <w:szCs w:val="18"/>
                <w:lang w:val="es-BO"/>
              </w:rPr>
              <w:instrText xml:space="preserve"> FORMCHECKBOX </w:instrText>
            </w:r>
            <w:r w:rsidR="00D57B9C">
              <w:rPr>
                <w:color w:val="1F497D"/>
                <w:sz w:val="18"/>
                <w:szCs w:val="18"/>
                <w:lang w:val="es-BO"/>
              </w:rPr>
            </w:r>
            <w:r w:rsidR="00D57B9C">
              <w:rPr>
                <w:color w:val="1F497D"/>
                <w:sz w:val="18"/>
                <w:szCs w:val="18"/>
                <w:lang w:val="es-BO"/>
              </w:rPr>
              <w:fldChar w:fldCharType="separate"/>
            </w:r>
            <w:r w:rsidRPr="00737975">
              <w:rPr>
                <w:color w:val="1F497D"/>
                <w:sz w:val="18"/>
                <w:szCs w:val="18"/>
                <w:lang w:val="es-BO"/>
              </w:rPr>
              <w:fldChar w:fldCharType="end"/>
            </w:r>
          </w:p>
        </w:tc>
        <w:tc>
          <w:tcPr>
            <w:tcW w:w="1134" w:type="dxa"/>
            <w:tcBorders>
              <w:top w:val="single" w:sz="6" w:space="0" w:color="FFFFFF"/>
            </w:tcBorders>
            <w:vAlign w:val="center"/>
          </w:tcPr>
          <w:p w:rsidR="00CB44D5" w:rsidRPr="00737975" w:rsidRDefault="00CB44D5" w:rsidP="002836AA">
            <w:pPr>
              <w:jc w:val="center"/>
              <w:rPr>
                <w:color w:val="1F497D"/>
                <w:sz w:val="18"/>
                <w:szCs w:val="18"/>
              </w:rPr>
            </w:pPr>
          </w:p>
        </w:tc>
        <w:tc>
          <w:tcPr>
            <w:tcW w:w="992" w:type="dxa"/>
            <w:tcBorders>
              <w:top w:val="single" w:sz="6" w:space="0" w:color="FFFFFF"/>
            </w:tcBorders>
            <w:vAlign w:val="center"/>
          </w:tcPr>
          <w:p w:rsidR="00CB44D5" w:rsidRPr="00737975" w:rsidRDefault="00CB44D5" w:rsidP="002836AA">
            <w:pPr>
              <w:jc w:val="center"/>
              <w:rPr>
                <w:color w:val="1F497D"/>
              </w:rPr>
            </w:pPr>
          </w:p>
        </w:tc>
      </w:tr>
    </w:tbl>
    <w:p w:rsidR="00CB44D5" w:rsidRPr="00737975" w:rsidRDefault="00CB44D5" w:rsidP="00CB44D5">
      <w:pPr>
        <w:pStyle w:val="TITULOS"/>
        <w:spacing w:after="0"/>
        <w:ind w:left="720" w:firstLine="0"/>
        <w:rPr>
          <w:rFonts w:ascii="Tahoma" w:hAnsi="Tahoma" w:cs="Tahoma"/>
          <w:color w:val="1F497D"/>
          <w:sz w:val="22"/>
          <w:szCs w:val="22"/>
        </w:rPr>
      </w:pPr>
    </w:p>
    <w:p w:rsidR="00CB44D5" w:rsidRPr="00737975" w:rsidRDefault="00CB44D5" w:rsidP="007756D3">
      <w:pPr>
        <w:pStyle w:val="TITULOS"/>
        <w:numPr>
          <w:ilvl w:val="1"/>
          <w:numId w:val="21"/>
        </w:numPr>
        <w:spacing w:after="0"/>
        <w:rPr>
          <w:rFonts w:ascii="Tahoma" w:hAnsi="Tahoma" w:cs="Tahoma"/>
          <w:color w:val="1F497D"/>
          <w:sz w:val="22"/>
          <w:szCs w:val="22"/>
        </w:rPr>
      </w:pPr>
      <w:r w:rsidRPr="00737975">
        <w:rPr>
          <w:rFonts w:ascii="Tahoma" w:hAnsi="Tahoma" w:cs="Tahoma"/>
          <w:color w:val="1F497D"/>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CB44D5" w:rsidRPr="00737975" w:rsidTr="002836AA">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CUMPLE</w:t>
            </w:r>
          </w:p>
        </w:tc>
      </w:tr>
      <w:tr w:rsidR="00CB44D5" w:rsidRPr="00737975" w:rsidTr="002836AA">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Tahoma" w:hAnsi="Tahoma" w:cs="Tahoma"/>
                <w:color w:val="1F497D"/>
                <w:sz w:val="18"/>
                <w:szCs w:val="18"/>
                <w:lang w:val="es-BO" w:eastAsia="es-BO"/>
              </w:rPr>
            </w:pPr>
            <w:r w:rsidRPr="00737975">
              <w:rPr>
                <w:rFonts w:ascii="Tahoma" w:hAnsi="Tahoma" w:cs="Tahoma"/>
                <w:color w:val="1F497D"/>
                <w:sz w:val="18"/>
                <w:szCs w:val="18"/>
                <w:lang w:val="es-BO" w:eastAsia="es-BO"/>
              </w:rPr>
              <w:t>A23</w:t>
            </w:r>
          </w:p>
        </w:tc>
        <w:tc>
          <w:tcPr>
            <w:tcW w:w="6395"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jc w:val="both"/>
              <w:rPr>
                <w:rFonts w:ascii="Tahoma" w:hAnsi="Tahoma" w:cs="Tahoma"/>
                <w:color w:val="1F497D"/>
                <w:sz w:val="18"/>
                <w:szCs w:val="18"/>
                <w:lang w:val="es-BO" w:eastAsia="es-BO"/>
              </w:rPr>
            </w:pPr>
            <w:r w:rsidRPr="00737975">
              <w:rPr>
                <w:rFonts w:ascii="Tahoma" w:hAnsi="Tahoma" w:cs="Tahoma"/>
                <w:color w:val="1F497D"/>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CB44D5" w:rsidRPr="00737975" w:rsidRDefault="00CB44D5" w:rsidP="002836AA">
            <w:pPr>
              <w:jc w:val="center"/>
              <w:rPr>
                <w:rFonts w:ascii="Tahoma" w:hAnsi="Tahoma" w:cs="Tahoma"/>
                <w:color w:val="1F497D"/>
                <w:sz w:val="18"/>
                <w:szCs w:val="18"/>
                <w:lang w:val="es-BO" w:eastAsia="es-BO"/>
              </w:rPr>
            </w:pPr>
            <w:r w:rsidRPr="00737975">
              <w:rPr>
                <w:rFonts w:ascii="Tahoma" w:hAnsi="Tahoma" w:cs="Tahoma"/>
                <w:color w:val="1F497D"/>
                <w:sz w:val="18"/>
                <w:szCs w:val="18"/>
                <w:lang w:val="es-BO" w:eastAsia="es-BO"/>
              </w:rPr>
              <w:t>100%</w:t>
            </w:r>
          </w:p>
        </w:tc>
      </w:tr>
      <w:tr w:rsidR="00CB44D5" w:rsidRPr="00737975" w:rsidTr="002836AA">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CB44D5" w:rsidRPr="00737975" w:rsidRDefault="00CB44D5" w:rsidP="002836AA">
            <w:pPr>
              <w:jc w:val="center"/>
              <w:rPr>
                <w:rFonts w:ascii="Tahoma" w:hAnsi="Tahoma" w:cs="Tahoma"/>
                <w:b/>
                <w:bCs/>
                <w:color w:val="FFFFFF" w:themeColor="background1"/>
                <w:sz w:val="18"/>
                <w:szCs w:val="18"/>
                <w:lang w:val="es-BO" w:eastAsia="es-BO"/>
              </w:rPr>
            </w:pPr>
            <w:r w:rsidRPr="00737975">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CB44D5" w:rsidRPr="00737975" w:rsidRDefault="00CB44D5" w:rsidP="002836AA">
            <w:pPr>
              <w:jc w:val="center"/>
              <w:rPr>
                <w:rFonts w:ascii="Tahoma" w:hAnsi="Tahoma" w:cs="Tahoma"/>
                <w:b/>
                <w:color w:val="FFFFFF" w:themeColor="background1"/>
                <w:sz w:val="18"/>
                <w:szCs w:val="18"/>
                <w:lang w:val="es-BO" w:eastAsia="es-BO"/>
              </w:rPr>
            </w:pPr>
            <w:r w:rsidRPr="00737975">
              <w:rPr>
                <w:rFonts w:ascii="Tahoma" w:hAnsi="Tahoma" w:cs="Tahoma"/>
                <w:b/>
                <w:color w:val="FFFFFF" w:themeColor="background1"/>
                <w:sz w:val="18"/>
                <w:szCs w:val="18"/>
                <w:lang w:val="es-BO" w:eastAsia="es-BO"/>
              </w:rPr>
              <w:t>100%</w:t>
            </w:r>
          </w:p>
        </w:tc>
      </w:tr>
    </w:tbl>
    <w:p w:rsidR="00CB44D5" w:rsidRPr="00737975" w:rsidRDefault="00CB44D5" w:rsidP="00CB44D5">
      <w:pPr>
        <w:rPr>
          <w:color w:val="FFFFFF" w:themeColor="background1"/>
          <w:lang w:val="es-BO" w:eastAsia="en-US"/>
        </w:rPr>
      </w:pPr>
    </w:p>
    <w:p w:rsidR="00CB44D5" w:rsidRPr="00737975" w:rsidRDefault="00CB44D5" w:rsidP="00CB44D5">
      <w:pPr>
        <w:rPr>
          <w:color w:val="1F497D"/>
          <w:lang w:val="es-BO" w:eastAsia="en-US"/>
        </w:rPr>
      </w:pPr>
    </w:p>
    <w:p w:rsidR="00CB44D5" w:rsidRPr="00737975" w:rsidRDefault="00CB44D5" w:rsidP="00CB44D5">
      <w:pPr>
        <w:rPr>
          <w:color w:val="1F497D"/>
          <w:lang w:val="es-BO" w:eastAsia="en-US"/>
        </w:rPr>
      </w:pPr>
    </w:p>
    <w:p w:rsidR="00CB44D5" w:rsidRPr="00737975" w:rsidRDefault="00CB44D5" w:rsidP="00CB44D5">
      <w:pPr>
        <w:rPr>
          <w:color w:val="1F497D"/>
          <w:lang w:val="es-BO" w:eastAsia="en-US"/>
        </w:rPr>
      </w:pPr>
    </w:p>
    <w:p w:rsidR="00CB44D5" w:rsidRPr="00737975" w:rsidRDefault="00CB44D5" w:rsidP="00CB44D5">
      <w:pPr>
        <w:rPr>
          <w:color w:val="1F497D"/>
          <w:lang w:val="es-BO" w:eastAsia="en-US"/>
        </w:rPr>
        <w:sectPr w:rsidR="00CB44D5" w:rsidRPr="00737975" w:rsidSect="00BC15D2">
          <w:footerReference w:type="default" r:id="rId16"/>
          <w:pgSz w:w="12240" w:h="15840"/>
          <w:pgMar w:top="1243" w:right="1701" w:bottom="1417" w:left="1701" w:header="708" w:footer="708" w:gutter="0"/>
          <w:pgNumType w:start="2"/>
          <w:cols w:space="708"/>
          <w:docGrid w:linePitch="360"/>
        </w:sectPr>
      </w:pPr>
    </w:p>
    <w:p w:rsidR="00CB44D5" w:rsidRPr="00737975" w:rsidRDefault="00CB44D5" w:rsidP="007756D3">
      <w:pPr>
        <w:pStyle w:val="TITULOS"/>
        <w:numPr>
          <w:ilvl w:val="1"/>
          <w:numId w:val="21"/>
        </w:numPr>
        <w:spacing w:after="0" w:line="240" w:lineRule="auto"/>
        <w:rPr>
          <w:rFonts w:ascii="Tahoma" w:hAnsi="Tahoma" w:cs="Tahoma"/>
          <w:color w:val="1F497D"/>
          <w:sz w:val="22"/>
          <w:szCs w:val="22"/>
        </w:rPr>
      </w:pPr>
      <w:r w:rsidRPr="00737975">
        <w:rPr>
          <w:rFonts w:ascii="Tahoma" w:hAnsi="Tahoma" w:cs="Tahoma"/>
          <w:color w:val="1F497D"/>
          <w:sz w:val="22"/>
          <w:szCs w:val="22"/>
        </w:rPr>
        <w:lastRenderedPageBreak/>
        <w:t>TABLA DE DISTRIBUCIÓN DE ACOMETIDAS ACO-1</w:t>
      </w:r>
    </w:p>
    <w:tbl>
      <w:tblPr>
        <w:tblW w:w="13462" w:type="dxa"/>
        <w:tblInd w:w="75" w:type="dxa"/>
        <w:tblLayout w:type="fixed"/>
        <w:tblCellMar>
          <w:left w:w="70" w:type="dxa"/>
          <w:right w:w="70" w:type="dxa"/>
        </w:tblCellMar>
        <w:tblLook w:val="04A0" w:firstRow="1" w:lastRow="0" w:firstColumn="1" w:lastColumn="0" w:noHBand="0" w:noVBand="1"/>
      </w:tblPr>
      <w:tblGrid>
        <w:gridCol w:w="343"/>
        <w:gridCol w:w="1212"/>
        <w:gridCol w:w="1356"/>
        <w:gridCol w:w="750"/>
        <w:gridCol w:w="1437"/>
        <w:gridCol w:w="851"/>
        <w:gridCol w:w="1276"/>
        <w:gridCol w:w="851"/>
        <w:gridCol w:w="567"/>
        <w:gridCol w:w="992"/>
        <w:gridCol w:w="1103"/>
        <w:gridCol w:w="1448"/>
        <w:gridCol w:w="1276"/>
      </w:tblGrid>
      <w:tr w:rsidR="00CB44D5" w:rsidRPr="00737975" w:rsidTr="002836AA">
        <w:trPr>
          <w:trHeight w:val="765"/>
          <w:tblHeader/>
        </w:trPr>
        <w:tc>
          <w:tcPr>
            <w:tcW w:w="343"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rPr>
                <w:rFonts w:ascii="Calibri" w:hAnsi="Calibri"/>
                <w:b/>
                <w:bCs/>
                <w:color w:val="FFFFFF" w:themeColor="background1"/>
                <w:szCs w:val="20"/>
              </w:rPr>
            </w:pPr>
            <w:r w:rsidRPr="00F657F3">
              <w:rPr>
                <w:rFonts w:ascii="Calibri" w:hAnsi="Calibri"/>
                <w:b/>
                <w:bCs/>
                <w:color w:val="FFFFFF" w:themeColor="background1"/>
                <w:szCs w:val="20"/>
              </w:rPr>
              <w:t>N</w:t>
            </w:r>
          </w:p>
        </w:tc>
        <w:tc>
          <w:tcPr>
            <w:tcW w:w="1212"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Nombre Sitio</w:t>
            </w:r>
          </w:p>
        </w:tc>
        <w:tc>
          <w:tcPr>
            <w:tcW w:w="1356"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Zona</w:t>
            </w:r>
          </w:p>
        </w:tc>
        <w:tc>
          <w:tcPr>
            <w:tcW w:w="1437"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Requerimiento de sistemas de energía</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Capacidad requerida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Voltaje</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Tipo indoor/outdoor</w:t>
            </w:r>
          </w:p>
        </w:tc>
        <w:tc>
          <w:tcPr>
            <w:tcW w:w="567"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Cantidad</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Distancia trayecto MT (Km)</w:t>
            </w:r>
          </w:p>
        </w:tc>
        <w:tc>
          <w:tcPr>
            <w:tcW w:w="1103"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Distancia trayecto BT (m)</w:t>
            </w:r>
          </w:p>
        </w:tc>
        <w:tc>
          <w:tcPr>
            <w:tcW w:w="1448"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Tablero de barramiento principal</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CB44D5" w:rsidRPr="00F657F3" w:rsidRDefault="00CB44D5" w:rsidP="002836AA">
            <w:pPr>
              <w:jc w:val="center"/>
              <w:rPr>
                <w:rFonts w:ascii="Calibri" w:hAnsi="Calibri"/>
                <w:b/>
                <w:bCs/>
                <w:color w:val="FFFFFF" w:themeColor="background1"/>
                <w:szCs w:val="20"/>
              </w:rPr>
            </w:pPr>
            <w:r w:rsidRPr="00F657F3">
              <w:rPr>
                <w:rFonts w:ascii="Calibri" w:hAnsi="Calibri"/>
                <w:b/>
                <w:bCs/>
                <w:color w:val="FFFFFF" w:themeColor="background1"/>
                <w:szCs w:val="20"/>
              </w:rPr>
              <w:t>REQUERIMIENTO DE TRABAJOS</w:t>
            </w:r>
          </w:p>
        </w:tc>
      </w:tr>
      <w:tr w:rsidR="00CB44D5" w:rsidRPr="00737975" w:rsidTr="002836AA">
        <w:trPr>
          <w:trHeight w:val="1322"/>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Edificio Técnico Sucre</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10.5KV/380VAC+N+PE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0,2</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w:t>
            </w:r>
          </w:p>
        </w:tc>
        <w:tc>
          <w:tcPr>
            <w:tcW w:w="1448"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Barramiento e interruptor principal 3x500A.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Huañoma Bajo</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3</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Incapampa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4</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Limabamba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5</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2"/>
                <w:szCs w:val="22"/>
              </w:rPr>
            </w:pPr>
            <w:r w:rsidRPr="00737975">
              <w:rPr>
                <w:rFonts w:ascii="Calibri" w:hAnsi="Calibri"/>
                <w:color w:val="1F497D"/>
                <w:sz w:val="22"/>
                <w:szCs w:val="22"/>
              </w:rPr>
              <w:t>Tumupasa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6</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2"/>
                <w:szCs w:val="22"/>
              </w:rPr>
            </w:pPr>
            <w:r w:rsidRPr="00737975">
              <w:rPr>
                <w:rFonts w:ascii="Calibri" w:hAnsi="Calibri"/>
                <w:color w:val="1F497D"/>
                <w:sz w:val="22"/>
                <w:szCs w:val="22"/>
              </w:rPr>
              <w:t>Juan del valle</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7</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Toco Chajra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8</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Piocera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9</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El Rosal</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10</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Campo Redondo</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169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lastRenderedPageBreak/>
              <w:t>11</w:t>
            </w:r>
          </w:p>
        </w:tc>
        <w:tc>
          <w:tcPr>
            <w:tcW w:w="121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b/>
                <w:bCs/>
                <w:color w:val="1F497D"/>
                <w:sz w:val="20"/>
                <w:szCs w:val="20"/>
              </w:rPr>
            </w:pPr>
            <w:r w:rsidRPr="00737975">
              <w:rPr>
                <w:rFonts w:ascii="Calibri" w:hAnsi="Calibri"/>
                <w:b/>
                <w:bCs/>
                <w:color w:val="1F497D"/>
                <w:sz w:val="20"/>
                <w:szCs w:val="20"/>
              </w:rPr>
              <w:t>Juno</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b/>
                <w:bCs/>
                <w:color w:val="1F497D"/>
                <w:sz w:val="20"/>
                <w:szCs w:val="20"/>
              </w:rPr>
            </w:pPr>
            <w:r w:rsidRPr="00737975">
              <w:rPr>
                <w:rFonts w:ascii="Calibri" w:hAnsi="Calibri"/>
                <w:b/>
                <w:bCs/>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A4BD0" w:rsidP="002836AA">
            <w:pPr>
              <w:jc w:val="center"/>
              <w:rPr>
                <w:rFonts w:ascii="Calibri" w:hAnsi="Calibri"/>
                <w:color w:val="1F497D"/>
                <w:sz w:val="20"/>
                <w:szCs w:val="20"/>
              </w:rPr>
            </w:pPr>
            <w:r w:rsidRPr="00737975">
              <w:rPr>
                <w:rFonts w:ascii="Calibri" w:hAnsi="Calibri"/>
                <w:color w:val="1F497D"/>
                <w:sz w:val="20"/>
                <w:szCs w:val="20"/>
              </w:rPr>
              <w:t>Subterráneo</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142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12</w:t>
            </w:r>
          </w:p>
        </w:tc>
        <w:tc>
          <w:tcPr>
            <w:tcW w:w="121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Pisco Mayu (Kenwa)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A4BD0" w:rsidP="002836AA">
            <w:pPr>
              <w:jc w:val="center"/>
              <w:rPr>
                <w:rFonts w:ascii="Calibri" w:hAnsi="Calibri"/>
                <w:color w:val="1F497D"/>
                <w:sz w:val="20"/>
                <w:szCs w:val="20"/>
              </w:rPr>
            </w:pPr>
            <w:r w:rsidRPr="00737975">
              <w:rPr>
                <w:rFonts w:ascii="Calibri" w:hAnsi="Calibri"/>
                <w:color w:val="1F497D"/>
                <w:sz w:val="20"/>
                <w:szCs w:val="20"/>
              </w:rPr>
              <w:t>Subterráneo</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13</w:t>
            </w:r>
          </w:p>
        </w:tc>
        <w:tc>
          <w:tcPr>
            <w:tcW w:w="121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 Salvador</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A4BD0" w:rsidP="002836AA">
            <w:pPr>
              <w:jc w:val="center"/>
              <w:rPr>
                <w:rFonts w:ascii="Calibri" w:hAnsi="Calibri"/>
                <w:color w:val="1F497D"/>
                <w:sz w:val="20"/>
                <w:szCs w:val="20"/>
              </w:rPr>
            </w:pPr>
            <w:r w:rsidRPr="00737975">
              <w:rPr>
                <w:rFonts w:ascii="Calibri" w:hAnsi="Calibri"/>
                <w:color w:val="1F497D"/>
                <w:sz w:val="20"/>
                <w:szCs w:val="20"/>
              </w:rPr>
              <w:t>Subterráneo</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13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14</w:t>
            </w:r>
          </w:p>
        </w:tc>
        <w:tc>
          <w:tcPr>
            <w:tcW w:w="121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Villa Tunari (Machia)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Aéreo</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3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15</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Easba</w:t>
            </w:r>
          </w:p>
        </w:tc>
        <w:tc>
          <w:tcPr>
            <w:tcW w:w="135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La Paz</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Acometida </w:t>
            </w:r>
            <w:r w:rsidRPr="00737975">
              <w:rPr>
                <w:rFonts w:ascii="Calibri" w:hAnsi="Calibri"/>
                <w:color w:val="1F497D"/>
                <w:sz w:val="20"/>
                <w:szCs w:val="20"/>
              </w:rPr>
              <w:lastRenderedPageBreak/>
              <w:t>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lastRenderedPageBreak/>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w:t>
            </w:r>
            <w:r w:rsidRPr="00737975">
              <w:rPr>
                <w:rFonts w:ascii="Calibri" w:hAnsi="Calibri"/>
                <w:color w:val="1F497D"/>
                <w:sz w:val="20"/>
                <w:szCs w:val="20"/>
              </w:rPr>
              <w:lastRenderedPageBreak/>
              <w:t>14.4KV/220VAC+N+PE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lastRenderedPageBreak/>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w:t>
            </w:r>
            <w:r w:rsidRPr="00737975">
              <w:rPr>
                <w:rFonts w:ascii="Calibri" w:hAnsi="Calibri"/>
                <w:color w:val="1F497D"/>
                <w:sz w:val="20"/>
                <w:szCs w:val="20"/>
              </w:rPr>
              <w:lastRenderedPageBreak/>
              <w:t xml:space="preserve">instalación </w:t>
            </w:r>
          </w:p>
        </w:tc>
      </w:tr>
      <w:tr w:rsidR="00CB44D5" w:rsidRPr="00737975" w:rsidTr="002836AA">
        <w:trPr>
          <w:trHeight w:val="53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lastRenderedPageBreak/>
              <w:t>16</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Quimsachata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Oruro</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17</w:t>
            </w:r>
          </w:p>
        </w:tc>
        <w:tc>
          <w:tcPr>
            <w:tcW w:w="121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 San Pedro</w:t>
            </w:r>
          </w:p>
        </w:tc>
        <w:tc>
          <w:tcPr>
            <w:tcW w:w="135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Urbano</w:t>
            </w:r>
          </w:p>
        </w:tc>
        <w:tc>
          <w:tcPr>
            <w:tcW w:w="143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Transformador MT/BT</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6.9KV/380VAC+N</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18</w:t>
            </w:r>
          </w:p>
        </w:tc>
        <w:tc>
          <w:tcPr>
            <w:tcW w:w="121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Sillota Belen</w:t>
            </w:r>
          </w:p>
        </w:tc>
        <w:tc>
          <w:tcPr>
            <w:tcW w:w="135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Transformador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48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19</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Huayna Porco</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14.4KV/220VAC+N+PE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42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20</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Co Hermoso</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49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21</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Uncía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14.4KV/220V</w:t>
            </w:r>
            <w:r w:rsidRPr="00737975">
              <w:rPr>
                <w:rFonts w:ascii="Calibri" w:hAnsi="Calibri"/>
                <w:color w:val="1F497D"/>
                <w:sz w:val="20"/>
                <w:szCs w:val="20"/>
              </w:rPr>
              <w:lastRenderedPageBreak/>
              <w:t>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lastRenderedPageBreak/>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45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lastRenderedPageBreak/>
              <w:t>22</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Villa </w:t>
            </w:r>
            <w:r w:rsidR="00706F2E" w:rsidRPr="00737975">
              <w:rPr>
                <w:rFonts w:ascii="Calibri" w:hAnsi="Calibri"/>
                <w:color w:val="1F497D"/>
                <w:sz w:val="20"/>
                <w:szCs w:val="20"/>
              </w:rPr>
              <w:t>Fátima</w:t>
            </w:r>
            <w:r w:rsidRPr="00737975">
              <w:rPr>
                <w:rFonts w:ascii="Calibri" w:hAnsi="Calibri"/>
                <w:color w:val="1F497D"/>
                <w:sz w:val="20"/>
                <w:szCs w:val="20"/>
              </w:rPr>
              <w:t xml:space="preserve"> Tupiza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14.4KV/220VAC+N+PE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23</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Reflector Pasivo (Cerro Potosí)</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Urbano</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14.4KV/220VAC+N+PE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24</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Edificio Técnico Cristo Redentor</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Santa Cruz</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700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24.9KV/380VAC+N+PE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Indoor/outdoor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0,3</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160</w:t>
            </w:r>
          </w:p>
        </w:tc>
        <w:tc>
          <w:tcPr>
            <w:tcW w:w="1448"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Barramiento e interruptor principal 3x1200A,  Interruptores: 1 pza 3x800A y 1pza 3x400A.</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25</w:t>
            </w:r>
          </w:p>
        </w:tc>
        <w:tc>
          <w:tcPr>
            <w:tcW w:w="1212" w:type="dxa"/>
            <w:tcBorders>
              <w:top w:val="nil"/>
              <w:left w:val="nil"/>
              <w:bottom w:val="single" w:sz="4" w:space="0" w:color="auto"/>
              <w:right w:val="single" w:sz="4" w:space="0" w:color="auto"/>
            </w:tcBorders>
            <w:shd w:val="clear" w:color="000000" w:fill="FFFFFF"/>
            <w:vAlign w:val="bottom"/>
            <w:hideMark/>
          </w:tcPr>
          <w:p w:rsidR="00CB44D5" w:rsidRPr="00737975" w:rsidRDefault="00256435" w:rsidP="00256435">
            <w:pPr>
              <w:rPr>
                <w:rFonts w:ascii="Calibri" w:hAnsi="Calibri"/>
                <w:color w:val="1F497D"/>
                <w:sz w:val="20"/>
                <w:szCs w:val="20"/>
              </w:rPr>
            </w:pPr>
            <w:r w:rsidRPr="00256435">
              <w:rPr>
                <w:rFonts w:ascii="Calibri" w:hAnsi="Calibri"/>
                <w:color w:val="1F497D"/>
                <w:sz w:val="20"/>
                <w:szCs w:val="20"/>
              </w:rPr>
              <w:t>San Martin SC (Núcleo 23)</w:t>
            </w:r>
          </w:p>
        </w:tc>
        <w:tc>
          <w:tcPr>
            <w:tcW w:w="1356" w:type="dxa"/>
            <w:tcBorders>
              <w:top w:val="nil"/>
              <w:left w:val="nil"/>
              <w:bottom w:val="single" w:sz="4" w:space="0" w:color="auto"/>
              <w:right w:val="single" w:sz="4" w:space="0" w:color="auto"/>
            </w:tcBorders>
            <w:shd w:val="clear" w:color="000000" w:fill="FFFFFF"/>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26</w:t>
            </w:r>
          </w:p>
        </w:tc>
        <w:tc>
          <w:tcPr>
            <w:tcW w:w="1212" w:type="dxa"/>
            <w:tcBorders>
              <w:top w:val="nil"/>
              <w:left w:val="nil"/>
              <w:bottom w:val="single" w:sz="4" w:space="0" w:color="auto"/>
              <w:right w:val="single" w:sz="4" w:space="0" w:color="auto"/>
            </w:tcBorders>
            <w:shd w:val="clear" w:color="000000" w:fill="FFFFFF"/>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flor del Valle</w:t>
            </w:r>
          </w:p>
        </w:tc>
        <w:tc>
          <w:tcPr>
            <w:tcW w:w="1356" w:type="dxa"/>
            <w:tcBorders>
              <w:top w:val="nil"/>
              <w:left w:val="nil"/>
              <w:bottom w:val="single" w:sz="4" w:space="0" w:color="auto"/>
              <w:right w:val="single" w:sz="4" w:space="0" w:color="auto"/>
            </w:tcBorders>
            <w:shd w:val="clear" w:color="000000" w:fill="FFFFFF"/>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27</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Cerro Grande</w:t>
            </w:r>
          </w:p>
        </w:tc>
        <w:tc>
          <w:tcPr>
            <w:tcW w:w="135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BE5BF6" w:rsidP="002836AA">
            <w:pPr>
              <w:jc w:val="center"/>
              <w:rPr>
                <w:rFonts w:ascii="Calibri" w:hAnsi="Calibri"/>
                <w:color w:val="1F497D"/>
                <w:sz w:val="20"/>
                <w:szCs w:val="20"/>
              </w:rPr>
            </w:pPr>
            <w:r>
              <w:rPr>
                <w:rFonts w:ascii="Calibri" w:hAnsi="Calibri"/>
                <w:color w:val="1F497D"/>
                <w:sz w:val="20"/>
                <w:szCs w:val="20"/>
              </w:rPr>
              <w:t>19.5</w:t>
            </w:r>
            <w:r w:rsidRPr="00737975">
              <w:rPr>
                <w:rFonts w:ascii="Calibri" w:hAnsi="Calibri"/>
                <w:color w:val="1F497D"/>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CA4BD0">
        <w:trPr>
          <w:trHeight w:val="150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28</w:t>
            </w:r>
          </w:p>
        </w:tc>
        <w:tc>
          <w:tcPr>
            <w:tcW w:w="1212" w:type="dxa"/>
            <w:tcBorders>
              <w:top w:val="nil"/>
              <w:left w:val="nil"/>
              <w:bottom w:val="single" w:sz="4" w:space="0" w:color="auto"/>
              <w:right w:val="single" w:sz="4" w:space="0" w:color="auto"/>
            </w:tcBorders>
            <w:shd w:val="clear" w:color="auto" w:fill="auto"/>
            <w:vAlign w:val="bottom"/>
            <w:hideMark/>
          </w:tcPr>
          <w:p w:rsidR="00CA4BD0" w:rsidRPr="00737975" w:rsidRDefault="00BE5BF6" w:rsidP="002836AA">
            <w:pPr>
              <w:rPr>
                <w:rFonts w:ascii="Calibri" w:hAnsi="Calibri"/>
                <w:color w:val="1F497D"/>
                <w:sz w:val="20"/>
                <w:szCs w:val="20"/>
              </w:rPr>
            </w:pPr>
            <w:r>
              <w:rPr>
                <w:rFonts w:ascii="Calibri" w:hAnsi="Calibri"/>
                <w:color w:val="1F497D"/>
                <w:sz w:val="20"/>
                <w:szCs w:val="20"/>
              </w:rPr>
              <w:t>Cerro Mesa</w:t>
            </w:r>
          </w:p>
        </w:tc>
        <w:tc>
          <w:tcPr>
            <w:tcW w:w="135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BE5BF6">
            <w:pPr>
              <w:jc w:val="center"/>
              <w:rPr>
                <w:rFonts w:ascii="Calibri" w:hAnsi="Calibri"/>
                <w:color w:val="1F497D"/>
                <w:sz w:val="20"/>
                <w:szCs w:val="20"/>
              </w:rPr>
            </w:pPr>
            <w:r w:rsidRPr="00737975">
              <w:rPr>
                <w:rFonts w:ascii="Calibri" w:hAnsi="Calibri"/>
                <w:color w:val="1F497D"/>
                <w:sz w:val="20"/>
                <w:szCs w:val="20"/>
              </w:rPr>
              <w:t xml:space="preserve">      </w:t>
            </w:r>
            <w:r w:rsidR="00BE5BF6">
              <w:rPr>
                <w:rFonts w:ascii="Calibri" w:hAnsi="Calibri"/>
                <w:color w:val="1F497D"/>
                <w:sz w:val="20"/>
                <w:szCs w:val="20"/>
              </w:rPr>
              <w:t>19.5</w:t>
            </w:r>
            <w:r w:rsidRPr="00737975">
              <w:rPr>
                <w:rFonts w:ascii="Calibri" w:hAnsi="Calibri"/>
                <w:color w:val="1F497D"/>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lastRenderedPageBreak/>
              <w:t>29</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Edificio Técnico Tarija</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6.6KV/380VAC+N+PE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120</w:t>
            </w:r>
          </w:p>
        </w:tc>
        <w:tc>
          <w:tcPr>
            <w:tcW w:w="1448"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Barramiento e interruptor principal 3x700A,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Provisión e instalación. Desmontaje de sistema antiguo, traslado a almacén ENTEL S.A.</w:t>
            </w:r>
          </w:p>
        </w:tc>
      </w:tr>
      <w:tr w:rsidR="00CB44D5" w:rsidRPr="00737975" w:rsidTr="002836AA">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30</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Entre Rios</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24.9KV/380VAC+N+PE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31</w:t>
            </w:r>
          </w:p>
        </w:tc>
        <w:tc>
          <w:tcPr>
            <w:tcW w:w="1212"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Palos Blancos</w:t>
            </w:r>
          </w:p>
        </w:tc>
        <w:tc>
          <w:tcPr>
            <w:tcW w:w="135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 xml:space="preserve">     24.9KV/380VAC+N+PE</w:t>
            </w:r>
          </w:p>
        </w:tc>
        <w:tc>
          <w:tcPr>
            <w:tcW w:w="851"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0,6</w:t>
            </w:r>
          </w:p>
        </w:tc>
        <w:tc>
          <w:tcPr>
            <w:tcW w:w="1103" w:type="dxa"/>
            <w:tcBorders>
              <w:top w:val="nil"/>
              <w:left w:val="nil"/>
              <w:bottom w:val="single" w:sz="4" w:space="0" w:color="auto"/>
              <w:right w:val="single" w:sz="4" w:space="0" w:color="auto"/>
            </w:tcBorders>
            <w:shd w:val="clear" w:color="auto" w:fill="auto"/>
            <w:noWrap/>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r w:rsidR="00CB44D5" w:rsidRPr="00737975" w:rsidTr="002836AA">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CB44D5" w:rsidRPr="00737975" w:rsidRDefault="00CB44D5" w:rsidP="002836AA">
            <w:pPr>
              <w:jc w:val="right"/>
              <w:rPr>
                <w:rFonts w:ascii="Calibri" w:hAnsi="Calibri"/>
                <w:color w:val="1F497D"/>
                <w:sz w:val="20"/>
                <w:szCs w:val="20"/>
              </w:rPr>
            </w:pPr>
            <w:r w:rsidRPr="00737975">
              <w:rPr>
                <w:rFonts w:ascii="Calibri" w:hAnsi="Calibri"/>
                <w:color w:val="1F497D"/>
                <w:sz w:val="20"/>
                <w:szCs w:val="20"/>
              </w:rPr>
              <w:t>32</w:t>
            </w:r>
          </w:p>
        </w:tc>
        <w:tc>
          <w:tcPr>
            <w:tcW w:w="1212"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Sanandita TJ</w:t>
            </w:r>
          </w:p>
        </w:tc>
        <w:tc>
          <w:tcPr>
            <w:tcW w:w="1356"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Tarija</w:t>
            </w:r>
          </w:p>
        </w:tc>
        <w:tc>
          <w:tcPr>
            <w:tcW w:w="750"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Acometida MT/BT</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14.4/220VAC+N+PE</w:t>
            </w:r>
          </w:p>
        </w:tc>
        <w:tc>
          <w:tcPr>
            <w:tcW w:w="851"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0,3</w:t>
            </w:r>
          </w:p>
        </w:tc>
        <w:tc>
          <w:tcPr>
            <w:tcW w:w="1103"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CB44D5" w:rsidRPr="00737975" w:rsidRDefault="00CB44D5" w:rsidP="002836AA">
            <w:pPr>
              <w:jc w:val="center"/>
              <w:rPr>
                <w:rFonts w:ascii="Calibri" w:hAnsi="Calibri"/>
                <w:color w:val="1F497D"/>
                <w:sz w:val="20"/>
                <w:szCs w:val="20"/>
              </w:rPr>
            </w:pPr>
            <w:r w:rsidRPr="00737975">
              <w:rPr>
                <w:rFonts w:ascii="Calibri" w:hAnsi="Calibri"/>
                <w:color w:val="1F497D"/>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CB44D5" w:rsidRPr="00737975" w:rsidRDefault="00CB44D5" w:rsidP="002836AA">
            <w:pPr>
              <w:rPr>
                <w:rFonts w:ascii="Calibri" w:hAnsi="Calibri"/>
                <w:color w:val="1F497D"/>
                <w:sz w:val="20"/>
                <w:szCs w:val="20"/>
              </w:rPr>
            </w:pPr>
            <w:r w:rsidRPr="00737975">
              <w:rPr>
                <w:rFonts w:ascii="Calibri" w:hAnsi="Calibri"/>
                <w:color w:val="1F497D"/>
                <w:sz w:val="20"/>
                <w:szCs w:val="20"/>
              </w:rPr>
              <w:t xml:space="preserve">Provisión e instalación </w:t>
            </w:r>
          </w:p>
        </w:tc>
      </w:tr>
    </w:tbl>
    <w:p w:rsidR="00CB44D5" w:rsidRPr="00737975" w:rsidRDefault="00CB44D5" w:rsidP="00CB44D5">
      <w:pPr>
        <w:rPr>
          <w:color w:val="1F497D"/>
          <w:lang w:val="es-BO" w:eastAsia="en-US"/>
        </w:rPr>
        <w:sectPr w:rsidR="00CB44D5" w:rsidRPr="00737975" w:rsidSect="00CA4BD0">
          <w:pgSz w:w="15840" w:h="12240" w:orient="landscape"/>
          <w:pgMar w:top="1418" w:right="1417" w:bottom="1701" w:left="1417" w:header="708" w:footer="708" w:gutter="0"/>
          <w:cols w:space="708"/>
          <w:docGrid w:linePitch="360"/>
        </w:sectPr>
      </w:pPr>
    </w:p>
    <w:p w:rsidR="00CB44D5" w:rsidRPr="00737975" w:rsidRDefault="00CB44D5" w:rsidP="007756D3">
      <w:pPr>
        <w:pStyle w:val="TITULOS"/>
        <w:numPr>
          <w:ilvl w:val="1"/>
          <w:numId w:val="21"/>
        </w:numPr>
        <w:spacing w:after="0" w:line="240" w:lineRule="auto"/>
        <w:rPr>
          <w:rFonts w:ascii="Tahoma" w:hAnsi="Tahoma" w:cs="Tahoma"/>
          <w:color w:val="1F497D"/>
          <w:sz w:val="22"/>
          <w:szCs w:val="22"/>
        </w:rPr>
      </w:pPr>
      <w:r w:rsidRPr="00737975">
        <w:rPr>
          <w:rFonts w:ascii="Tahoma" w:hAnsi="Tahoma" w:cs="Tahoma"/>
          <w:color w:val="1F497D"/>
          <w:sz w:val="22"/>
          <w:szCs w:val="22"/>
        </w:rPr>
        <w:lastRenderedPageBreak/>
        <w:t>DIAGRAMAS REFERENCIALES DR-01</w:t>
      </w:r>
    </w:p>
    <w:p w:rsidR="00CB44D5" w:rsidRPr="00737975" w:rsidRDefault="00CB44D5" w:rsidP="00CB44D5">
      <w:pPr>
        <w:rPr>
          <w:color w:val="1F497D"/>
          <w:lang w:val="es-BO" w:eastAsia="en-US"/>
        </w:rPr>
      </w:pPr>
    </w:p>
    <w:p w:rsidR="00CB44D5" w:rsidRPr="00737975" w:rsidRDefault="00CB44D5" w:rsidP="00CB44D5">
      <w:pPr>
        <w:rPr>
          <w:color w:val="1F497D"/>
          <w:lang w:val="es-BO" w:eastAsia="en-US"/>
        </w:rPr>
      </w:pPr>
      <w:r w:rsidRPr="00737975">
        <w:rPr>
          <w:noProof/>
          <w:color w:val="1F497D"/>
          <w:lang w:val="es-BO" w:eastAsia="es-BO"/>
        </w:rPr>
        <w:drawing>
          <wp:anchor distT="0" distB="0" distL="114300" distR="114300" simplePos="0" relativeHeight="251659264" behindDoc="0" locked="0" layoutInCell="1" allowOverlap="1" wp14:anchorId="373B8464" wp14:editId="0152D436">
            <wp:simplePos x="0" y="0"/>
            <wp:positionH relativeFrom="column">
              <wp:posOffset>1063625</wp:posOffset>
            </wp:positionH>
            <wp:positionV relativeFrom="paragraph">
              <wp:posOffset>7212330</wp:posOffset>
            </wp:positionV>
            <wp:extent cx="362585" cy="245110"/>
            <wp:effectExtent l="0" t="0" r="0" b="2540"/>
            <wp:wrapNone/>
            <wp:docPr id="15"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585" cy="245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7975">
        <w:rPr>
          <w:color w:val="1F497D"/>
        </w:rPr>
        <w:object w:dxaOrig="17700" w:dyaOrig="12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25pt;height:600.75pt" o:ole="">
            <v:imagedata r:id="rId18" o:title="" croptop="2017f" cropbottom="13361f" cropleft="24271f" cropright="17339f"/>
          </v:shape>
          <o:OLEObject Type="Embed" ProgID="AutoCAD.Drawing.18" ShapeID="_x0000_i1025" DrawAspect="Content" ObjectID="_1516632581" r:id="rId19"/>
        </w:object>
      </w:r>
    </w:p>
    <w:bookmarkEnd w:id="14"/>
    <w:p w:rsidR="008B0A1B" w:rsidRDefault="008B0A1B" w:rsidP="007326EF">
      <w:pPr>
        <w:jc w:val="both"/>
        <w:rPr>
          <w:rFonts w:ascii="Tahoma" w:hAnsi="Tahoma" w:cs="Tahoma"/>
          <w:color w:val="1F497D"/>
          <w:sz w:val="22"/>
          <w:szCs w:val="22"/>
        </w:rPr>
      </w:pPr>
    </w:p>
    <w:p w:rsidR="00F657F3" w:rsidRDefault="00F657F3" w:rsidP="007326EF">
      <w:pPr>
        <w:jc w:val="both"/>
        <w:rPr>
          <w:rFonts w:ascii="Tahoma" w:hAnsi="Tahoma" w:cs="Tahoma"/>
          <w:color w:val="1F497D"/>
          <w:sz w:val="22"/>
          <w:szCs w:val="22"/>
        </w:rPr>
      </w:pPr>
    </w:p>
    <w:p w:rsidR="00F657F3" w:rsidRDefault="00F657F3" w:rsidP="007326EF">
      <w:pPr>
        <w:jc w:val="both"/>
        <w:rPr>
          <w:rFonts w:ascii="Tahoma" w:hAnsi="Tahoma" w:cs="Tahoma"/>
          <w:color w:val="1F497D"/>
          <w:sz w:val="22"/>
          <w:szCs w:val="22"/>
        </w:rPr>
      </w:pPr>
    </w:p>
    <w:p w:rsidR="00F657F3" w:rsidRDefault="00F657F3" w:rsidP="007326EF">
      <w:pPr>
        <w:jc w:val="both"/>
        <w:rPr>
          <w:rFonts w:ascii="Tahoma" w:hAnsi="Tahoma" w:cs="Tahoma"/>
          <w:color w:val="1F497D"/>
          <w:sz w:val="22"/>
          <w:szCs w:val="22"/>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color w:val="365F91"/>
          <w:lang w:val="es-BO" w:eastAsia="en-US"/>
        </w:rPr>
      </w:pPr>
    </w:p>
    <w:p w:rsidR="00D21F38" w:rsidRDefault="00D21F38" w:rsidP="00D21F38">
      <w:pPr>
        <w:spacing w:after="240"/>
        <w:jc w:val="both"/>
        <w:rPr>
          <w:rFonts w:ascii="Tahoma" w:hAnsi="Tahoma" w:cs="Tahoma"/>
          <w:color w:val="365F91"/>
          <w:sz w:val="22"/>
          <w:szCs w:val="22"/>
          <w:lang w:val="es-ES_tradnl"/>
        </w:rPr>
      </w:pPr>
    </w:p>
    <w:p w:rsidR="00D21F38" w:rsidRDefault="00D21F38" w:rsidP="00D21F38">
      <w:pPr>
        <w:rPr>
          <w:lang w:val="es-MX"/>
        </w:rPr>
      </w:pPr>
    </w:p>
    <w:p w:rsidR="00D21F38" w:rsidRPr="002275B2" w:rsidRDefault="00D21F38" w:rsidP="00D21F38">
      <w:pPr>
        <w:pStyle w:val="Ttulo1"/>
        <w:numPr>
          <w:ilvl w:val="0"/>
          <w:numId w:val="0"/>
        </w:numPr>
        <w:jc w:val="center"/>
        <w:rPr>
          <w:color w:val="004990"/>
          <w:sz w:val="28"/>
          <w:szCs w:val="28"/>
          <w:u w:val="none"/>
        </w:rPr>
      </w:pPr>
      <w:bookmarkStart w:id="15" w:name="_Toc442091087"/>
      <w:r w:rsidRPr="002275B2">
        <w:rPr>
          <w:color w:val="004990"/>
          <w:sz w:val="28"/>
          <w:szCs w:val="28"/>
          <w:u w:val="none"/>
        </w:rPr>
        <w:t>PARTE III</w:t>
      </w:r>
      <w:bookmarkEnd w:id="15"/>
    </w:p>
    <w:p w:rsidR="00D21F38" w:rsidRPr="002275B2" w:rsidRDefault="00D21F38" w:rsidP="00D21F38">
      <w:pPr>
        <w:rPr>
          <w:sz w:val="28"/>
          <w:szCs w:val="28"/>
          <w:lang w:val="es-MX"/>
        </w:rPr>
      </w:pPr>
    </w:p>
    <w:p w:rsidR="00D21F38" w:rsidRPr="002275B2" w:rsidRDefault="00D21F38" w:rsidP="00D21F38">
      <w:pPr>
        <w:jc w:val="center"/>
        <w:rPr>
          <w:rFonts w:ascii="Tahoma" w:hAnsi="Tahoma" w:cs="Tahoma"/>
          <w:b/>
          <w:color w:val="004990"/>
          <w:sz w:val="28"/>
          <w:szCs w:val="28"/>
        </w:rPr>
      </w:pPr>
      <w:r w:rsidRPr="002275B2">
        <w:rPr>
          <w:rFonts w:ascii="Tahoma" w:hAnsi="Tahoma" w:cs="Tahoma"/>
          <w:b/>
          <w:color w:val="004990"/>
          <w:sz w:val="28"/>
          <w:szCs w:val="28"/>
        </w:rPr>
        <w:t>ANEXOS</w:t>
      </w:r>
    </w:p>
    <w:p w:rsidR="00D21F38" w:rsidRDefault="00D21F38" w:rsidP="00D21F38">
      <w:pPr>
        <w:rPr>
          <w:rFonts w:ascii="Arial" w:hAnsi="Arial" w:cs="Arial"/>
          <w:i/>
          <w:szCs w:val="20"/>
        </w:rPr>
      </w:pPr>
    </w:p>
    <w:p w:rsidR="00D21F38" w:rsidRDefault="00D21F38" w:rsidP="00D21F38">
      <w:pPr>
        <w:rPr>
          <w:rFonts w:ascii="Arial" w:hAnsi="Arial" w:cs="Arial"/>
          <w:i/>
          <w:szCs w:val="20"/>
        </w:rPr>
      </w:pPr>
    </w:p>
    <w:p w:rsidR="00D21F38" w:rsidRDefault="00D21F38" w:rsidP="00D21F38">
      <w:pPr>
        <w:rPr>
          <w:rFonts w:ascii="Arial" w:hAnsi="Arial" w:cs="Arial"/>
          <w:i/>
          <w:szCs w:val="20"/>
        </w:rPr>
      </w:pPr>
    </w:p>
    <w:p w:rsidR="00D21F38" w:rsidRPr="00ED30FD" w:rsidRDefault="00D21F38" w:rsidP="00D21F38">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D21F38" w:rsidRPr="00ED30FD" w:rsidRDefault="00D21F38" w:rsidP="00D21F38">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D21F38" w:rsidRDefault="00D21F38" w:rsidP="00D21F38">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xml:space="preserve">– Modelo Documento de Compra </w:t>
      </w: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Default="00D21F38" w:rsidP="00D21F38">
      <w:pPr>
        <w:rPr>
          <w:rFonts w:ascii="Tahoma" w:hAnsi="Tahoma" w:cs="Tahoma"/>
          <w:color w:val="004990"/>
          <w:sz w:val="22"/>
          <w:szCs w:val="22"/>
        </w:rPr>
      </w:pPr>
    </w:p>
    <w:p w:rsidR="00D21F38" w:rsidRPr="00B2230D" w:rsidRDefault="00D21F38" w:rsidP="00D21F3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21F38" w:rsidRPr="00D7102E" w:rsidTr="00C37C54">
        <w:trPr>
          <w:trHeight w:val="617"/>
        </w:trPr>
        <w:tc>
          <w:tcPr>
            <w:tcW w:w="2410" w:type="dxa"/>
            <w:shd w:val="clear" w:color="auto" w:fill="004990"/>
            <w:vAlign w:val="center"/>
          </w:tcPr>
          <w:p w:rsidR="00D21F38" w:rsidRPr="00D7102E" w:rsidRDefault="00D21F38" w:rsidP="00C37C54">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ANEXO No. 1</w:t>
            </w:r>
          </w:p>
        </w:tc>
        <w:tc>
          <w:tcPr>
            <w:tcW w:w="6732" w:type="dxa"/>
            <w:vAlign w:val="center"/>
          </w:tcPr>
          <w:p w:rsidR="00D21F38" w:rsidRPr="00D7102E" w:rsidRDefault="00D21F38" w:rsidP="00C37C54">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D21F38" w:rsidRPr="00D7102E" w:rsidRDefault="00D21F38" w:rsidP="00D21F38">
      <w:pPr>
        <w:spacing w:after="240"/>
        <w:jc w:val="both"/>
        <w:rPr>
          <w:rFonts w:ascii="Tahoma" w:hAnsi="Tahoma" w:cs="Tahoma"/>
          <w:b/>
          <w:color w:val="365F91"/>
        </w:rPr>
      </w:pPr>
    </w:p>
    <w:p w:rsidR="00D21F38" w:rsidRPr="00D7102E" w:rsidRDefault="00D21F38" w:rsidP="00D21F38">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6"/>
      <w:bookmarkEnd w:id="17"/>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8"/>
      <w:bookmarkEnd w:id="19"/>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D7102E">
        <w:rPr>
          <w:rFonts w:ascii="Tahoma" w:hAnsi="Tahoma" w:cs="Tahoma"/>
          <w:b/>
          <w:color w:val="365F91"/>
          <w:sz w:val="22"/>
          <w:szCs w:val="22"/>
        </w:rPr>
        <w:t>Prohibición de Competencia</w:t>
      </w:r>
      <w:bookmarkEnd w:id="20"/>
      <w:bookmarkEnd w:id="21"/>
      <w:bookmarkEnd w:id="22"/>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D21F38" w:rsidRPr="00D7102E" w:rsidRDefault="00D21F38" w:rsidP="00D21F38">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21F38" w:rsidRPr="00D7102E" w:rsidRDefault="00D21F38" w:rsidP="00D21F38">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D21F38" w:rsidRPr="00D7102E" w:rsidRDefault="00D21F38" w:rsidP="007756D3">
      <w:pPr>
        <w:numPr>
          <w:ilvl w:val="0"/>
          <w:numId w:val="47"/>
        </w:numPr>
        <w:spacing w:after="240"/>
        <w:ind w:left="567" w:hanging="567"/>
        <w:jc w:val="both"/>
        <w:rPr>
          <w:rFonts w:ascii="Tahoma" w:hAnsi="Tahoma" w:cs="Tahoma"/>
          <w:b/>
          <w:color w:val="365F91"/>
          <w:sz w:val="22"/>
          <w:szCs w:val="22"/>
        </w:rPr>
      </w:pPr>
      <w:bookmarkStart w:id="27" w:name="_Toc301514305"/>
      <w:bookmarkStart w:id="28" w:name="_Toc280114084"/>
      <w:bookmarkStart w:id="29" w:name="_Toc278876163"/>
      <w:r w:rsidRPr="00D7102E">
        <w:rPr>
          <w:rFonts w:ascii="Tahoma" w:hAnsi="Tahoma" w:cs="Tahoma"/>
          <w:b/>
          <w:color w:val="365F91"/>
          <w:sz w:val="22"/>
          <w:szCs w:val="22"/>
        </w:rPr>
        <w:t>Impedidos de Participar</w:t>
      </w:r>
      <w:bookmarkEnd w:id="27"/>
      <w:bookmarkEnd w:id="28"/>
      <w:bookmarkEnd w:id="29"/>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w:t>
      </w:r>
      <w:r w:rsidRPr="00D7102E">
        <w:rPr>
          <w:rFonts w:ascii="Tahoma" w:hAnsi="Tahoma" w:cs="Tahoma"/>
          <w:color w:val="365F91"/>
          <w:sz w:val="22"/>
          <w:szCs w:val="22"/>
        </w:rPr>
        <w:lastRenderedPageBreak/>
        <w:t>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D21F38" w:rsidRPr="00D7102E" w:rsidRDefault="00D21F38" w:rsidP="00D21F38">
      <w:pPr>
        <w:spacing w:after="240"/>
        <w:rPr>
          <w:rFonts w:ascii="Tahoma" w:hAnsi="Tahoma" w:cs="Tahoma"/>
          <w:b/>
          <w:color w:val="365F91"/>
          <w:sz w:val="22"/>
          <w:szCs w:val="22"/>
        </w:rPr>
      </w:pPr>
      <w:bookmarkStart w:id="30" w:name="_Toc304889409"/>
      <w:bookmarkStart w:id="31" w:name="_Toc304889488"/>
      <w:bookmarkStart w:id="32" w:name="_Toc304909215"/>
      <w:bookmarkStart w:id="33" w:name="_Toc305014209"/>
      <w:r w:rsidRPr="00D7102E">
        <w:rPr>
          <w:rFonts w:ascii="Tahoma" w:hAnsi="Tahoma" w:cs="Tahoma"/>
          <w:b/>
          <w:color w:val="365F91"/>
          <w:sz w:val="22"/>
          <w:szCs w:val="22"/>
        </w:rPr>
        <w:t>Consideraciones previas a la presentación de propuestas</w:t>
      </w:r>
      <w:bookmarkEnd w:id="30"/>
      <w:bookmarkEnd w:id="31"/>
      <w:bookmarkEnd w:id="32"/>
      <w:bookmarkEnd w:id="33"/>
    </w:p>
    <w:p w:rsidR="00D21F38" w:rsidRPr="00D7102E" w:rsidRDefault="00D21F38" w:rsidP="007756D3">
      <w:pPr>
        <w:numPr>
          <w:ilvl w:val="0"/>
          <w:numId w:val="47"/>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3"/>
    <w:bookmarkEnd w:id="24"/>
    <w:bookmarkEnd w:id="25"/>
    <w:bookmarkEnd w:id="26"/>
    <w:p w:rsidR="00D21F38" w:rsidRPr="00D7102E" w:rsidRDefault="00D21F38" w:rsidP="00D21F38">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w:t>
      </w:r>
      <w:r w:rsidRPr="00D7102E">
        <w:rPr>
          <w:rFonts w:ascii="Tahoma" w:hAnsi="Tahoma" w:cs="Tahoma"/>
          <w:color w:val="365F91"/>
          <w:sz w:val="22"/>
          <w:szCs w:val="22"/>
        </w:rPr>
        <w:lastRenderedPageBreak/>
        <w:t xml:space="preserve">comunicada en el acto de apertura, devolviendo el o los sobres que no hayan sido abiertos.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rsidR="00D21F38" w:rsidRPr="00D7102E" w:rsidRDefault="00D21F38" w:rsidP="007756D3">
      <w:pPr>
        <w:pStyle w:val="Prrafodelista"/>
        <w:numPr>
          <w:ilvl w:val="0"/>
          <w:numId w:val="50"/>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21F38" w:rsidRPr="00D7102E" w:rsidRDefault="00D21F38" w:rsidP="007756D3">
      <w:pPr>
        <w:pStyle w:val="Prrafodelista"/>
        <w:numPr>
          <w:ilvl w:val="0"/>
          <w:numId w:val="50"/>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rsidR="00D21F38" w:rsidRPr="00D7102E" w:rsidRDefault="00D21F38" w:rsidP="007756D3">
      <w:pPr>
        <w:pStyle w:val="Prrafodelista"/>
        <w:numPr>
          <w:ilvl w:val="1"/>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D21F38" w:rsidRPr="00D7102E" w:rsidRDefault="00D21F38" w:rsidP="007756D3">
      <w:pPr>
        <w:pStyle w:val="Prrafodelista"/>
        <w:numPr>
          <w:ilvl w:val="0"/>
          <w:numId w:val="51"/>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D21F38" w:rsidRPr="00D7102E" w:rsidRDefault="00D21F38" w:rsidP="007756D3">
      <w:pPr>
        <w:numPr>
          <w:ilvl w:val="0"/>
          <w:numId w:val="51"/>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D21F38" w:rsidRPr="00D7102E" w:rsidRDefault="00D21F38" w:rsidP="007756D3">
      <w:pPr>
        <w:numPr>
          <w:ilvl w:val="0"/>
          <w:numId w:val="51"/>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4" w:name="_Toc130955328"/>
      <w:bookmarkStart w:id="35" w:name="_Toc130955269"/>
      <w:r w:rsidRPr="00D7102E">
        <w:rPr>
          <w:rFonts w:ascii="Tahoma" w:hAnsi="Tahoma" w:cs="Tahoma"/>
          <w:b/>
          <w:color w:val="365F91"/>
          <w:sz w:val="22"/>
          <w:szCs w:val="22"/>
        </w:rPr>
        <w:t xml:space="preserve">Anulación </w:t>
      </w:r>
      <w:bookmarkEnd w:id="34"/>
      <w:bookmarkEnd w:id="35"/>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D21F38" w:rsidRPr="00D7102E" w:rsidRDefault="00D21F38" w:rsidP="007756D3">
      <w:pPr>
        <w:pStyle w:val="Prrafodelista"/>
        <w:numPr>
          <w:ilvl w:val="0"/>
          <w:numId w:val="48"/>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D21F38" w:rsidRPr="00D7102E" w:rsidRDefault="00D21F38" w:rsidP="007756D3">
      <w:pPr>
        <w:numPr>
          <w:ilvl w:val="0"/>
          <w:numId w:val="48"/>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D21F38" w:rsidRPr="00D7102E" w:rsidRDefault="00D21F38" w:rsidP="007756D3">
      <w:pPr>
        <w:numPr>
          <w:ilvl w:val="0"/>
          <w:numId w:val="48"/>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D21F38" w:rsidRPr="00D7102E" w:rsidRDefault="00D21F38" w:rsidP="007756D3">
      <w:pPr>
        <w:numPr>
          <w:ilvl w:val="0"/>
          <w:numId w:val="47"/>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D21F38" w:rsidRPr="00D7102E" w:rsidRDefault="00D21F38" w:rsidP="007756D3">
      <w:pPr>
        <w:pStyle w:val="Prrafodelista"/>
        <w:numPr>
          <w:ilvl w:val="0"/>
          <w:numId w:val="49"/>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D21F38" w:rsidRPr="00D7102E" w:rsidRDefault="00D21F38" w:rsidP="007756D3">
      <w:pPr>
        <w:pStyle w:val="Prrafodelista"/>
        <w:numPr>
          <w:ilvl w:val="0"/>
          <w:numId w:val="49"/>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D21F38" w:rsidRPr="00D7102E" w:rsidRDefault="00D21F38" w:rsidP="007756D3">
      <w:pPr>
        <w:pStyle w:val="Prrafodelista"/>
        <w:numPr>
          <w:ilvl w:val="0"/>
          <w:numId w:val="49"/>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D21F38" w:rsidRPr="00D7102E" w:rsidRDefault="00D21F38" w:rsidP="007756D3">
      <w:pPr>
        <w:pStyle w:val="Prrafodelista"/>
        <w:numPr>
          <w:ilvl w:val="0"/>
          <w:numId w:val="49"/>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rsidR="00D21F38" w:rsidRPr="00D7102E" w:rsidRDefault="00D21F38" w:rsidP="007756D3">
      <w:pPr>
        <w:pStyle w:val="Prrafodelista"/>
        <w:numPr>
          <w:ilvl w:val="0"/>
          <w:numId w:val="49"/>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D21F38" w:rsidRPr="00D7102E" w:rsidRDefault="00D21F38" w:rsidP="007756D3">
      <w:pPr>
        <w:pStyle w:val="Prrafodelista"/>
        <w:numPr>
          <w:ilvl w:val="0"/>
          <w:numId w:val="49"/>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D21F38" w:rsidRPr="00D7102E" w:rsidRDefault="00D21F38" w:rsidP="007756D3">
      <w:pPr>
        <w:numPr>
          <w:ilvl w:val="0"/>
          <w:numId w:val="47"/>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21F38" w:rsidRPr="00D7102E" w:rsidRDefault="00D21F38" w:rsidP="00D21F38">
      <w:pPr>
        <w:spacing w:after="240"/>
        <w:rPr>
          <w:rFonts w:ascii="Tahoma" w:hAnsi="Tahoma" w:cs="Tahoma"/>
          <w:color w:val="365F91"/>
          <w:sz w:val="22"/>
          <w:szCs w:val="22"/>
        </w:rPr>
      </w:pPr>
    </w:p>
    <w:p w:rsidR="00D21F38" w:rsidRPr="00D7102E" w:rsidRDefault="00D21F38" w:rsidP="00D21F38">
      <w:pPr>
        <w:spacing w:after="240"/>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21F38" w:rsidRPr="00D7102E" w:rsidTr="00C37C54">
        <w:trPr>
          <w:trHeight w:val="617"/>
        </w:trPr>
        <w:tc>
          <w:tcPr>
            <w:tcW w:w="2410" w:type="dxa"/>
            <w:shd w:val="clear" w:color="auto" w:fill="004990"/>
            <w:vAlign w:val="center"/>
          </w:tcPr>
          <w:p w:rsidR="00D21F38" w:rsidRPr="00D7102E" w:rsidRDefault="00D21F38" w:rsidP="00C37C54">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ANEXO No. 2</w:t>
            </w:r>
          </w:p>
        </w:tc>
        <w:tc>
          <w:tcPr>
            <w:tcW w:w="6874" w:type="dxa"/>
            <w:vAlign w:val="center"/>
          </w:tcPr>
          <w:p w:rsidR="00D21F38" w:rsidRPr="00D7102E" w:rsidRDefault="00D21F38" w:rsidP="00C37C54">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D21F38" w:rsidRPr="00D7102E" w:rsidRDefault="00D21F38" w:rsidP="00D21F38">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21F38" w:rsidRPr="00D7102E" w:rsidTr="00C37C54">
        <w:trPr>
          <w:trHeight w:hRule="exact" w:val="340"/>
        </w:trPr>
        <w:tc>
          <w:tcPr>
            <w:tcW w:w="2691" w:type="dxa"/>
            <w:tcBorders>
              <w:top w:val="nil"/>
              <w:left w:val="nil"/>
              <w:bottom w:val="nil"/>
              <w:right w:val="nil"/>
            </w:tcBorders>
            <w:tcMar>
              <w:left w:w="0" w:type="dxa"/>
              <w:right w:w="0" w:type="dxa"/>
            </w:tcMar>
            <w:vAlign w:val="center"/>
          </w:tcPr>
          <w:p w:rsidR="00D21F38" w:rsidRPr="00D7102E" w:rsidRDefault="00D21F38" w:rsidP="00C37C54">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rsidR="00D21F38" w:rsidRPr="00D7102E" w:rsidRDefault="00D21F38" w:rsidP="00C37C54">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21F38" w:rsidRPr="00D7102E" w:rsidRDefault="00D21F38" w:rsidP="00C37C54">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21F38" w:rsidRPr="00D7102E" w:rsidRDefault="00D21F38" w:rsidP="00C37C54">
            <w:pPr>
              <w:spacing w:after="240"/>
              <w:rPr>
                <w:rFonts w:ascii="Tahoma" w:hAnsi="Tahoma" w:cs="Tahoma"/>
                <w:color w:val="365F91"/>
                <w:sz w:val="22"/>
                <w:szCs w:val="22"/>
              </w:rPr>
            </w:pPr>
          </w:p>
        </w:tc>
      </w:tr>
      <w:tr w:rsidR="00D21F38" w:rsidRPr="00D7102E" w:rsidTr="00C37C54">
        <w:trPr>
          <w:trHeight w:hRule="exact" w:val="340"/>
        </w:trPr>
        <w:tc>
          <w:tcPr>
            <w:tcW w:w="2691" w:type="dxa"/>
            <w:tcBorders>
              <w:top w:val="nil"/>
              <w:left w:val="nil"/>
              <w:bottom w:val="nil"/>
              <w:right w:val="nil"/>
            </w:tcBorders>
            <w:tcMar>
              <w:left w:w="0" w:type="dxa"/>
              <w:right w:w="0" w:type="dxa"/>
            </w:tcMar>
            <w:vAlign w:val="center"/>
          </w:tcPr>
          <w:p w:rsidR="00D21F38" w:rsidRPr="00D7102E" w:rsidRDefault="00D21F38" w:rsidP="00C37C54">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rsidR="00D21F38" w:rsidRPr="00D7102E" w:rsidRDefault="00D21F38" w:rsidP="00C37C54">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21F38" w:rsidRPr="00D7102E" w:rsidRDefault="00D21F38" w:rsidP="00C37C54">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21F38" w:rsidRPr="00D7102E" w:rsidRDefault="00D21F38" w:rsidP="00C37C54">
            <w:pPr>
              <w:spacing w:after="240"/>
              <w:rPr>
                <w:rFonts w:ascii="Tahoma" w:hAnsi="Tahoma" w:cs="Tahoma"/>
                <w:color w:val="365F91"/>
                <w:sz w:val="22"/>
                <w:szCs w:val="22"/>
              </w:rPr>
            </w:pPr>
          </w:p>
        </w:tc>
      </w:tr>
      <w:tr w:rsidR="00D21F38" w:rsidRPr="00D7102E" w:rsidTr="00C37C54">
        <w:trPr>
          <w:trHeight w:hRule="exact" w:val="340"/>
        </w:trPr>
        <w:tc>
          <w:tcPr>
            <w:tcW w:w="2691" w:type="dxa"/>
            <w:tcBorders>
              <w:top w:val="nil"/>
              <w:left w:val="nil"/>
              <w:bottom w:val="nil"/>
              <w:right w:val="nil"/>
            </w:tcBorders>
            <w:tcMar>
              <w:left w:w="0" w:type="dxa"/>
              <w:right w:w="0" w:type="dxa"/>
            </w:tcMar>
            <w:vAlign w:val="center"/>
          </w:tcPr>
          <w:p w:rsidR="00D21F38" w:rsidRPr="00D7102E" w:rsidRDefault="00D21F38" w:rsidP="00C37C54">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rsidR="00D21F38" w:rsidRPr="00D7102E" w:rsidRDefault="00D21F38" w:rsidP="00C37C54">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21F38" w:rsidRPr="00D7102E" w:rsidRDefault="00D21F38" w:rsidP="00C37C54">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21F38" w:rsidRPr="00D7102E" w:rsidRDefault="00D21F38" w:rsidP="00C37C54">
            <w:pPr>
              <w:spacing w:after="240"/>
              <w:rPr>
                <w:rFonts w:ascii="Tahoma" w:hAnsi="Tahoma" w:cs="Tahoma"/>
                <w:color w:val="365F91"/>
                <w:sz w:val="22"/>
                <w:szCs w:val="22"/>
              </w:rPr>
            </w:pPr>
          </w:p>
        </w:tc>
      </w:tr>
      <w:tr w:rsidR="00D21F38" w:rsidRPr="00D7102E" w:rsidTr="00C37C54">
        <w:trPr>
          <w:trHeight w:hRule="exact" w:val="340"/>
        </w:trPr>
        <w:tc>
          <w:tcPr>
            <w:tcW w:w="2691" w:type="dxa"/>
            <w:tcBorders>
              <w:top w:val="nil"/>
              <w:left w:val="nil"/>
              <w:bottom w:val="nil"/>
              <w:right w:val="nil"/>
            </w:tcBorders>
            <w:tcMar>
              <w:left w:w="0" w:type="dxa"/>
              <w:right w:w="0" w:type="dxa"/>
            </w:tcMar>
            <w:vAlign w:val="center"/>
          </w:tcPr>
          <w:p w:rsidR="00D21F38" w:rsidRPr="00D7102E" w:rsidRDefault="00D21F38" w:rsidP="00C37C54">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rsidR="00D21F38" w:rsidRPr="00D7102E" w:rsidRDefault="00D21F38" w:rsidP="00C37C54">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21F38" w:rsidRPr="00D7102E" w:rsidRDefault="00D21F38" w:rsidP="00C37C54">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21F38" w:rsidRPr="00D7102E" w:rsidRDefault="00D21F38" w:rsidP="00C37C54">
            <w:pPr>
              <w:spacing w:after="240"/>
              <w:rPr>
                <w:rFonts w:ascii="Tahoma" w:hAnsi="Tahoma" w:cs="Tahoma"/>
                <w:color w:val="365F91"/>
                <w:sz w:val="22"/>
                <w:szCs w:val="22"/>
              </w:rPr>
            </w:pPr>
          </w:p>
        </w:tc>
      </w:tr>
    </w:tbl>
    <w:p w:rsidR="00D21F38" w:rsidRPr="00D7102E" w:rsidRDefault="00D21F38" w:rsidP="00D21F38">
      <w:pPr>
        <w:spacing w:after="240"/>
        <w:jc w:val="both"/>
        <w:rPr>
          <w:rFonts w:ascii="Tahoma" w:hAnsi="Tahoma" w:cs="Tahoma"/>
          <w:color w:val="365F91"/>
          <w:sz w:val="22"/>
          <w:szCs w:val="22"/>
          <w:lang w:val="es-ES_tradnl"/>
        </w:rPr>
      </w:pPr>
    </w:p>
    <w:p w:rsidR="00D21F38" w:rsidRPr="00D7102E" w:rsidRDefault="00D21F38" w:rsidP="00D21F38">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rsidR="00D21F38" w:rsidRPr="00D7102E" w:rsidRDefault="00D21F38" w:rsidP="00D21F38">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rsidR="00D21F38" w:rsidRPr="00D7102E" w:rsidRDefault="00D21F38" w:rsidP="00D21F38">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rsidR="00D21F38" w:rsidRPr="00D7102E" w:rsidRDefault="00D21F38" w:rsidP="007756D3">
      <w:pPr>
        <w:numPr>
          <w:ilvl w:val="0"/>
          <w:numId w:val="52"/>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D21F38" w:rsidRPr="00D7102E" w:rsidRDefault="00D21F38" w:rsidP="007756D3">
      <w:pPr>
        <w:numPr>
          <w:ilvl w:val="0"/>
          <w:numId w:val="52"/>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21F38" w:rsidRPr="00D7102E" w:rsidRDefault="00D21F38" w:rsidP="007756D3">
      <w:pPr>
        <w:numPr>
          <w:ilvl w:val="0"/>
          <w:numId w:val="52"/>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D21F38" w:rsidRPr="00D7102E" w:rsidRDefault="00D21F38" w:rsidP="00D21F38">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rsidR="00D21F38" w:rsidRPr="00D7102E" w:rsidRDefault="00D21F38" w:rsidP="007756D3">
      <w:pPr>
        <w:numPr>
          <w:ilvl w:val="0"/>
          <w:numId w:val="53"/>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21F38" w:rsidRPr="00D7102E" w:rsidRDefault="00D21F38" w:rsidP="007756D3">
      <w:pPr>
        <w:numPr>
          <w:ilvl w:val="0"/>
          <w:numId w:val="53"/>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21F38" w:rsidRPr="00D7102E" w:rsidRDefault="00D21F38" w:rsidP="007756D3">
      <w:pPr>
        <w:numPr>
          <w:ilvl w:val="0"/>
          <w:numId w:val="53"/>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D21F38" w:rsidRPr="00D7102E" w:rsidRDefault="00D21F38" w:rsidP="00D21F38">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21F38" w:rsidRPr="00D7102E" w:rsidRDefault="00D21F38" w:rsidP="00D21F38">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after="240"/>
        <w:jc w:val="both"/>
        <w:rPr>
          <w:rFonts w:ascii="Tahoma" w:hAnsi="Tahoma" w:cs="Tahoma"/>
          <w:color w:val="365F91"/>
          <w:sz w:val="22"/>
          <w:szCs w:val="22"/>
          <w:lang w:val="es-ES_tradnl"/>
        </w:rPr>
      </w:pPr>
    </w:p>
    <w:p w:rsidR="00D21F38" w:rsidRPr="00D7102E" w:rsidRDefault="00D21F38" w:rsidP="00D21F38">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D21F38" w:rsidRPr="00D7102E" w:rsidRDefault="00D21F38" w:rsidP="00D21F38">
      <w:pPr>
        <w:spacing w:line="360" w:lineRule="auto"/>
        <w:jc w:val="both"/>
        <w:rPr>
          <w:rFonts w:ascii="Tahoma" w:hAnsi="Tahoma" w:cs="Tahoma"/>
          <w:color w:val="365F91"/>
          <w:sz w:val="22"/>
          <w:szCs w:val="22"/>
          <w:lang w:val="es-ES_tradnl"/>
        </w:rPr>
      </w:pPr>
    </w:p>
    <w:p w:rsidR="00D21F38" w:rsidRPr="00D7102E" w:rsidRDefault="00D21F38" w:rsidP="00D21F38">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rsidR="00D21F38" w:rsidRPr="00D7102E" w:rsidRDefault="00D21F38" w:rsidP="00D21F38">
      <w:pPr>
        <w:spacing w:after="240"/>
        <w:jc w:val="both"/>
        <w:rPr>
          <w:rFonts w:ascii="Tahoma" w:hAnsi="Tahoma" w:cs="Tahoma"/>
          <w:color w:val="365F91"/>
          <w:sz w:val="22"/>
          <w:szCs w:val="22"/>
          <w:lang w:val="es-ES_tradnl"/>
        </w:rPr>
      </w:pPr>
    </w:p>
    <w:p w:rsidR="00D21F38" w:rsidRPr="00D7102E" w:rsidRDefault="00D21F38" w:rsidP="00D21F38">
      <w:pPr>
        <w:spacing w:after="240"/>
        <w:jc w:val="both"/>
        <w:rPr>
          <w:rFonts w:ascii="Tahoma" w:hAnsi="Tahoma" w:cs="Tahoma"/>
          <w:color w:val="365F91"/>
          <w:sz w:val="22"/>
          <w:szCs w:val="22"/>
          <w:lang w:val="es-ES_tradnl"/>
        </w:rPr>
      </w:pPr>
    </w:p>
    <w:p w:rsidR="00D21F38" w:rsidRPr="00D7102E" w:rsidRDefault="00D21F38" w:rsidP="00D21F38">
      <w:pPr>
        <w:spacing w:after="240"/>
        <w:jc w:val="both"/>
        <w:rPr>
          <w:rFonts w:ascii="Tahoma" w:hAnsi="Tahoma" w:cs="Tahoma"/>
          <w:color w:val="365F91"/>
          <w:sz w:val="22"/>
          <w:szCs w:val="22"/>
          <w:lang w:val="es-ES_tradnl"/>
        </w:rPr>
      </w:pPr>
    </w:p>
    <w:p w:rsidR="00D21F38" w:rsidRPr="00AF3DEA" w:rsidRDefault="00D21F38" w:rsidP="00D21F38">
      <w:pPr>
        <w:spacing w:after="240"/>
        <w:jc w:val="both"/>
        <w:rPr>
          <w:rFonts w:ascii="Tahoma" w:hAnsi="Tahoma" w:cs="Tahoma"/>
          <w:sz w:val="14"/>
          <w:lang w:val="es-ES_tradnl"/>
        </w:rPr>
      </w:pPr>
      <w:r>
        <w:rPr>
          <w:rFonts w:ascii="Tahoma" w:hAnsi="Tahoma" w:cs="Tahoma"/>
          <w:sz w:val="14"/>
          <w:lang w:val="es-ES_tradnl"/>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21F38" w:rsidRPr="00D7102E" w:rsidTr="00C37C54">
        <w:trPr>
          <w:trHeight w:val="617"/>
        </w:trPr>
        <w:tc>
          <w:tcPr>
            <w:tcW w:w="2410" w:type="dxa"/>
            <w:shd w:val="clear" w:color="auto" w:fill="004990"/>
            <w:vAlign w:val="center"/>
          </w:tcPr>
          <w:p w:rsidR="00D21F38" w:rsidRPr="00D7102E" w:rsidRDefault="00D21F38" w:rsidP="00C37C54">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591" w:type="dxa"/>
            <w:vAlign w:val="center"/>
          </w:tcPr>
          <w:p w:rsidR="00D21F38" w:rsidRPr="00D7102E" w:rsidRDefault="00D21F38" w:rsidP="00C37C54">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rsidR="00D21F38" w:rsidRDefault="00D21F38" w:rsidP="00D21F38">
      <w:pPr>
        <w:pStyle w:val="Normal2"/>
        <w:jc w:val="center"/>
        <w:rPr>
          <w:rFonts w:ascii="Tahoma" w:hAnsi="Tahoma" w:cs="Tahoma"/>
          <w:b/>
          <w:color w:val="365F91"/>
          <w:sz w:val="21"/>
          <w:szCs w:val="21"/>
          <w:lang w:val="es-ES" w:eastAsia="es-ES"/>
        </w:rPr>
      </w:pPr>
    </w:p>
    <w:p w:rsidR="00D21F38" w:rsidRPr="00641E69" w:rsidRDefault="00D21F38" w:rsidP="00D21F38">
      <w:pPr>
        <w:pStyle w:val="Normal2"/>
        <w:jc w:val="center"/>
        <w:rPr>
          <w:rFonts w:ascii="Tahoma" w:hAnsi="Tahoma" w:cs="Tahoma"/>
          <w:b/>
          <w:i/>
          <w:color w:val="004990"/>
          <w:sz w:val="20"/>
        </w:rPr>
      </w:pPr>
      <w:r>
        <w:rPr>
          <w:rFonts w:ascii="Tahoma" w:hAnsi="Tahoma" w:cs="Tahoma"/>
          <w:b/>
          <w:color w:val="004990"/>
          <w:sz w:val="20"/>
          <w:lang w:val="es-BO"/>
        </w:rPr>
        <w:t>MODELO DE CONTRATO</w:t>
      </w:r>
    </w:p>
    <w:p w:rsidR="00D21F38" w:rsidRDefault="00D21F38" w:rsidP="00D21F38">
      <w:pPr>
        <w:jc w:val="center"/>
        <w:rPr>
          <w:rFonts w:ascii="Tahoma" w:hAnsi="Tahoma" w:cs="Tahoma"/>
          <w:b/>
          <w:i/>
          <w:color w:val="004990"/>
        </w:rPr>
      </w:pP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8B35B4">
        <w:rPr>
          <w:rFonts w:ascii="Tahoma" w:hAnsi="Tahoma" w:cs="Tahoma"/>
          <w:color w:val="004990"/>
          <w:sz w:val="20"/>
          <w:szCs w:val="20"/>
          <w:highlight w:val="lightGray"/>
        </w:rPr>
        <w:t>(</w:t>
      </w:r>
      <w:r w:rsidRPr="008B35B4">
        <w:rPr>
          <w:rFonts w:ascii="Tahoma" w:hAnsi="Tahoma" w:cs="Tahoma"/>
          <w:i/>
          <w:color w:val="004990"/>
          <w:sz w:val="20"/>
          <w:szCs w:val="20"/>
          <w:highlight w:val="lightGray"/>
        </w:rPr>
        <w:t>registrar de forma clara y detallada el nombre o razón social de la ENTIDAD</w:t>
      </w:r>
      <w:r w:rsidRPr="008B35B4">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8B35B4">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8B35B4">
        <w:rPr>
          <w:rFonts w:ascii="Tahoma" w:hAnsi="Tahoma" w:cs="Tahoma"/>
          <w:i/>
          <w:color w:val="004990"/>
          <w:sz w:val="20"/>
          <w:szCs w:val="20"/>
          <w:highlight w:val="lightGray"/>
        </w:rPr>
        <w:t>(señalar de forma clara el domicilio de la entidad)</w:t>
      </w:r>
      <w:r w:rsidRPr="008B35B4">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8B35B4">
        <w:rPr>
          <w:rFonts w:ascii="Tahoma" w:hAnsi="Tahoma" w:cs="Tahoma"/>
          <w:color w:val="004990"/>
          <w:sz w:val="20"/>
          <w:szCs w:val="20"/>
          <w:highlight w:val="lightGray"/>
        </w:rPr>
        <w:t>(</w:t>
      </w:r>
      <w:r w:rsidRPr="008B35B4">
        <w:rPr>
          <w:rFonts w:ascii="Tahoma" w:hAnsi="Tahoma" w:cs="Tahoma"/>
          <w:i/>
          <w:color w:val="004990"/>
          <w:sz w:val="20"/>
          <w:szCs w:val="20"/>
          <w:highlight w:val="lightGray"/>
        </w:rPr>
        <w:t>Distrito, Provincia y Departamento</w:t>
      </w:r>
      <w:r w:rsidRPr="008B35B4">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8B35B4">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8B35B4">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8B35B4">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8B35B4">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8B35B4">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8B35B4">
        <w:rPr>
          <w:rFonts w:ascii="Tahoma" w:hAnsi="Tahoma" w:cs="Tahoma"/>
          <w:i/>
          <w:color w:val="004990"/>
          <w:sz w:val="20"/>
          <w:szCs w:val="20"/>
          <w:highlight w:val="lightGray"/>
        </w:rPr>
        <w:t>(señalar de forma clara el domicilio de la entidad)</w:t>
      </w:r>
      <w:r w:rsidRPr="008B35B4">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D21F38" w:rsidRPr="000F6FC6" w:rsidRDefault="00D21F38" w:rsidP="00D21F38">
      <w:pPr>
        <w:jc w:val="both"/>
        <w:rPr>
          <w:rFonts w:ascii="Tahoma" w:hAnsi="Tahoma" w:cs="Tahoma"/>
          <w:b/>
          <w:color w:val="004990"/>
          <w:sz w:val="20"/>
          <w:szCs w:val="20"/>
          <w:highlight w:val="yellow"/>
        </w:rPr>
      </w:pPr>
    </w:p>
    <w:p w:rsidR="00D21F38" w:rsidRPr="000F6FC6" w:rsidRDefault="00D21F38" w:rsidP="00D21F38">
      <w:pPr>
        <w:jc w:val="both"/>
        <w:rPr>
          <w:rFonts w:ascii="Tahoma" w:hAnsi="Tahoma" w:cs="Tahoma"/>
          <w:b/>
          <w:color w:val="004990"/>
          <w:sz w:val="20"/>
          <w:szCs w:val="20"/>
        </w:rPr>
      </w:pPr>
      <w:bookmarkStart w:id="36" w:name="OLE_LINK2"/>
      <w:bookmarkStart w:id="37" w:name="OLE_LINK1"/>
      <w:r w:rsidRPr="000F6FC6">
        <w:rPr>
          <w:rFonts w:ascii="Tahoma" w:hAnsi="Tahoma" w:cs="Tahoma"/>
          <w:b/>
          <w:color w:val="004990"/>
          <w:sz w:val="20"/>
          <w:szCs w:val="20"/>
        </w:rPr>
        <w:t>CLÁUSULA PRIMERA.- (ANTECEDENTES)</w:t>
      </w:r>
    </w:p>
    <w:p w:rsidR="00D21F38" w:rsidRPr="000F6FC6" w:rsidRDefault="00D21F38" w:rsidP="00D21F38">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8B35B4">
        <w:rPr>
          <w:rFonts w:ascii="Tahoma" w:hAnsi="Tahoma" w:cs="Tahoma"/>
          <w:i/>
          <w:color w:val="004990"/>
          <w:sz w:val="20"/>
          <w:szCs w:val="20"/>
          <w:highlight w:val="lightGray"/>
        </w:rPr>
        <w:t>(señalar la forma de contratación)</w:t>
      </w:r>
      <w:r w:rsidRPr="008B35B4">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8B35B4">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8B35B4">
        <w:rPr>
          <w:rFonts w:ascii="Tahoma" w:hAnsi="Tahoma" w:cs="Tahoma"/>
          <w:color w:val="004990"/>
          <w:sz w:val="20"/>
          <w:szCs w:val="20"/>
          <w:highlight w:val="lightGray"/>
        </w:rPr>
        <w:t>(</w:t>
      </w:r>
      <w:r w:rsidRPr="008B35B4">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8B35B4">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8B35B4">
        <w:rPr>
          <w:rFonts w:ascii="Tahoma" w:hAnsi="Tahoma" w:cs="Tahoma"/>
          <w:i/>
          <w:color w:val="004990"/>
          <w:sz w:val="20"/>
          <w:szCs w:val="20"/>
          <w:highlight w:val="lightGray"/>
        </w:rPr>
        <w:t>(señalar el nombre o razón social del proponente adjudicado)</w:t>
      </w:r>
      <w:r w:rsidRPr="008B35B4">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6"/>
    <w:bookmarkEnd w:id="37"/>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8B35B4">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D21F38" w:rsidRPr="000F6FC6" w:rsidRDefault="00D21F38" w:rsidP="00D21F38">
      <w:pPr>
        <w:jc w:val="both"/>
        <w:rPr>
          <w:rFonts w:ascii="Tahoma" w:hAnsi="Tahoma" w:cs="Tahoma"/>
          <w:color w:val="004990"/>
          <w:sz w:val="20"/>
          <w:szCs w:val="20"/>
        </w:rPr>
      </w:pPr>
    </w:p>
    <w:p w:rsidR="00D21F38" w:rsidRPr="000F6FC6" w:rsidRDefault="00D21F38" w:rsidP="007756D3">
      <w:pPr>
        <w:pStyle w:val="Prrafodelista"/>
        <w:numPr>
          <w:ilvl w:val="0"/>
          <w:numId w:val="54"/>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D21F38" w:rsidRPr="000F6FC6" w:rsidRDefault="00D21F38" w:rsidP="007756D3">
      <w:pPr>
        <w:pStyle w:val="Prrafodelista"/>
        <w:numPr>
          <w:ilvl w:val="0"/>
          <w:numId w:val="54"/>
        </w:numPr>
        <w:ind w:left="284" w:hanging="284"/>
        <w:jc w:val="both"/>
        <w:rPr>
          <w:rFonts w:ascii="Tahoma" w:hAnsi="Tahoma" w:cs="Tahoma"/>
          <w:color w:val="004990"/>
        </w:rPr>
      </w:pPr>
      <w:r w:rsidRPr="000F6FC6">
        <w:rPr>
          <w:rFonts w:ascii="Tahoma" w:hAnsi="Tahoma" w:cs="Tahoma"/>
          <w:color w:val="004990"/>
        </w:rPr>
        <w:lastRenderedPageBreak/>
        <w:t>Asumir directa e íntegramente el costo de todos los posibles daños y perjuicios que pudiera sufrir el personal a su cargo, durante la ejecución del presente Contrato, por acciones que se deriven de accidentes, atentados, etc.</w:t>
      </w:r>
    </w:p>
    <w:p w:rsidR="00D21F38" w:rsidRPr="000F6FC6" w:rsidRDefault="00D21F38" w:rsidP="007756D3">
      <w:pPr>
        <w:pStyle w:val="Prrafodelista"/>
        <w:numPr>
          <w:ilvl w:val="0"/>
          <w:numId w:val="54"/>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D21F38" w:rsidRPr="000F6FC6" w:rsidRDefault="00D21F38" w:rsidP="007756D3">
      <w:pPr>
        <w:pStyle w:val="Prrafodelista"/>
        <w:numPr>
          <w:ilvl w:val="0"/>
          <w:numId w:val="54"/>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D21F38" w:rsidRPr="000F6FC6" w:rsidRDefault="00D21F38" w:rsidP="007756D3">
      <w:pPr>
        <w:pStyle w:val="Prrafodelista"/>
        <w:numPr>
          <w:ilvl w:val="0"/>
          <w:numId w:val="54"/>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D21F38" w:rsidRPr="008B35B4" w:rsidRDefault="00D21F38" w:rsidP="007756D3">
      <w:pPr>
        <w:pStyle w:val="Prrafodelista"/>
        <w:numPr>
          <w:ilvl w:val="0"/>
          <w:numId w:val="54"/>
        </w:numPr>
        <w:ind w:left="284" w:hanging="284"/>
        <w:jc w:val="both"/>
        <w:rPr>
          <w:rFonts w:ascii="Tahoma" w:hAnsi="Tahoma" w:cs="Tahoma"/>
          <w:color w:val="004990"/>
          <w:highlight w:val="lightGray"/>
        </w:rPr>
      </w:pPr>
      <w:r w:rsidRPr="008B35B4">
        <w:rPr>
          <w:rFonts w:ascii="Tahoma" w:hAnsi="Tahoma" w:cs="Tahoma"/>
          <w:i/>
          <w:color w:val="004990"/>
          <w:highlight w:val="lightGray"/>
        </w:rPr>
        <w:t>(Otras obligaciones que la ENTIDAD considere pertinentes de acuerdo al objeto de contratación)</w:t>
      </w:r>
    </w:p>
    <w:p w:rsidR="00D21F38" w:rsidRPr="000F6FC6" w:rsidRDefault="00D21F38" w:rsidP="00D21F38">
      <w:pPr>
        <w:jc w:val="both"/>
        <w:rPr>
          <w:rFonts w:ascii="Tahoma" w:hAnsi="Tahoma" w:cs="Tahoma"/>
          <w:b/>
          <w:color w:val="004990"/>
          <w:sz w:val="20"/>
          <w:szCs w:val="20"/>
        </w:rPr>
      </w:pPr>
    </w:p>
    <w:p w:rsidR="00D21F38" w:rsidRPr="000F6FC6" w:rsidRDefault="00D21F38" w:rsidP="00D21F3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D21F38" w:rsidRPr="000F6FC6" w:rsidRDefault="00D21F38" w:rsidP="00D21F3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D21F38" w:rsidRPr="000F6FC6" w:rsidRDefault="00D21F38" w:rsidP="007756D3">
      <w:pPr>
        <w:pStyle w:val="Prrafodelista"/>
        <w:numPr>
          <w:ilvl w:val="0"/>
          <w:numId w:val="55"/>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8B35B4">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D21F38" w:rsidRPr="00CD0F8E" w:rsidRDefault="00D21F38" w:rsidP="00D21F38">
      <w:pPr>
        <w:pStyle w:val="CM2"/>
        <w:jc w:val="both"/>
        <w:rPr>
          <w:rFonts w:ascii="Tahoma" w:hAnsi="Tahoma" w:cs="Tahoma"/>
          <w:i/>
          <w:color w:val="004990"/>
          <w:sz w:val="20"/>
          <w:szCs w:val="20"/>
        </w:rPr>
      </w:pPr>
      <w:r w:rsidRPr="008B35B4">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8B35B4">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8B35B4">
        <w:rPr>
          <w:rFonts w:ascii="Tahoma" w:hAnsi="Tahoma" w:cs="Tahoma"/>
          <w:i/>
          <w:color w:val="004990"/>
          <w:sz w:val="20"/>
          <w:szCs w:val="20"/>
          <w:highlight w:val="lightGray"/>
        </w:rPr>
        <w:t>(señalar el nombre o razón social de ENTEL S.A.)</w:t>
      </w:r>
      <w:r w:rsidRPr="008B35B4">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8B35B4">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D21F38" w:rsidRPr="000F6FC6" w:rsidRDefault="00D21F38" w:rsidP="00D21F38">
      <w:pPr>
        <w:autoSpaceDE w:val="0"/>
        <w:autoSpaceDN w:val="0"/>
        <w:adjustRightInd w:val="0"/>
        <w:jc w:val="both"/>
        <w:rPr>
          <w:rFonts w:ascii="Tahoma" w:hAnsi="Tahoma" w:cs="Tahoma"/>
          <w:b/>
          <w:i/>
          <w:color w:val="004990"/>
          <w:sz w:val="20"/>
          <w:szCs w:val="20"/>
        </w:rPr>
      </w:pPr>
    </w:p>
    <w:p w:rsidR="00D21F38" w:rsidRPr="000F6FC6" w:rsidRDefault="00D21F38" w:rsidP="00D21F3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D21F38" w:rsidRPr="00CD0F8E" w:rsidRDefault="00D21F38" w:rsidP="00D21F38">
      <w:pPr>
        <w:pStyle w:val="CM2"/>
        <w:jc w:val="both"/>
        <w:rPr>
          <w:rFonts w:ascii="Tahoma" w:hAnsi="Tahoma" w:cs="Tahoma"/>
          <w:color w:val="004990"/>
          <w:sz w:val="20"/>
          <w:szCs w:val="20"/>
        </w:rPr>
      </w:pPr>
      <w:r w:rsidRPr="008B35B4">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D21F38" w:rsidRPr="000F6FC6" w:rsidRDefault="00D21F38" w:rsidP="00D21F38">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8B35B4">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D21F38" w:rsidRPr="000F6FC6" w:rsidRDefault="00D21F38" w:rsidP="00D21F38">
      <w:pPr>
        <w:jc w:val="both"/>
        <w:rPr>
          <w:rFonts w:ascii="Tahoma" w:hAnsi="Tahoma" w:cs="Tahoma"/>
          <w:color w:val="004990"/>
          <w:sz w:val="20"/>
          <w:szCs w:val="20"/>
          <w:lang w:val="es-ES_tradnl"/>
        </w:rPr>
      </w:pPr>
    </w:p>
    <w:p w:rsidR="00D21F38" w:rsidRPr="000F6FC6" w:rsidRDefault="00D21F38" w:rsidP="00D21F3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8B35B4">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D21F38" w:rsidRPr="00CD0F8E" w:rsidRDefault="00D21F38" w:rsidP="00D21F38">
      <w:pPr>
        <w:pStyle w:val="CM2"/>
        <w:jc w:val="both"/>
        <w:rPr>
          <w:rFonts w:ascii="Tahoma" w:hAnsi="Tahoma" w:cs="Tahoma"/>
          <w:i/>
          <w:color w:val="004990"/>
          <w:sz w:val="20"/>
          <w:szCs w:val="20"/>
        </w:rPr>
      </w:pPr>
      <w:r w:rsidRPr="008B35B4">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D21F38" w:rsidRPr="000F6FC6" w:rsidRDefault="00D21F38" w:rsidP="00D21F38">
      <w:pPr>
        <w:rPr>
          <w:rFonts w:ascii="Tahoma" w:hAnsi="Tahoma" w:cs="Tahoma"/>
          <w:color w:val="004990"/>
          <w:sz w:val="20"/>
          <w:szCs w:val="20"/>
        </w:rPr>
      </w:pPr>
    </w:p>
    <w:p w:rsidR="00D21F38" w:rsidRPr="0069763B" w:rsidRDefault="00D21F38" w:rsidP="00D21F3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8B35B4">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8B35B4">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8B35B4">
        <w:rPr>
          <w:rFonts w:ascii="Tahoma" w:hAnsi="Tahoma" w:cs="Tahoma"/>
          <w:i/>
          <w:color w:val="004990"/>
          <w:sz w:val="20"/>
          <w:szCs w:val="20"/>
          <w:highlight w:val="lightGray"/>
          <w:lang w:val="es-ES_tradnl"/>
        </w:rPr>
        <w:t xml:space="preserve">(registra el monto de la garantía, que no exceda el XXX por ciento (XX%) </w:t>
      </w:r>
      <w:r w:rsidRPr="008B35B4">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8B35B4">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D21F38" w:rsidRPr="000F6FC6" w:rsidRDefault="00D21F38" w:rsidP="00D21F38">
      <w:pPr>
        <w:jc w:val="both"/>
        <w:rPr>
          <w:rFonts w:ascii="Tahoma" w:hAnsi="Tahoma" w:cs="Tahoma"/>
          <w:color w:val="004990"/>
          <w:sz w:val="20"/>
          <w:szCs w:val="20"/>
          <w:lang w:val="es-ES_tradnl"/>
        </w:rPr>
      </w:pPr>
    </w:p>
    <w:p w:rsidR="00D21F38" w:rsidRPr="000F6FC6" w:rsidRDefault="00D21F38" w:rsidP="00D21F38">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D21F38" w:rsidRPr="000F6FC6" w:rsidRDefault="00D21F38" w:rsidP="00D21F38">
      <w:pPr>
        <w:jc w:val="both"/>
        <w:rPr>
          <w:rFonts w:ascii="Tahoma" w:hAnsi="Tahoma" w:cs="Tahoma"/>
          <w:b/>
          <w:i/>
          <w:color w:val="004990"/>
          <w:sz w:val="20"/>
          <w:szCs w:val="20"/>
          <w:lang w:val="es-ES_tradnl"/>
        </w:rPr>
      </w:pPr>
    </w:p>
    <w:p w:rsidR="00D21F38" w:rsidRPr="000F6FC6" w:rsidRDefault="00D21F38" w:rsidP="00D21F3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D21F38" w:rsidRPr="000F6FC6" w:rsidRDefault="00D21F38" w:rsidP="00D21F38">
      <w:pPr>
        <w:jc w:val="both"/>
        <w:rPr>
          <w:rFonts w:ascii="Tahoma" w:hAnsi="Tahoma" w:cs="Tahoma"/>
          <w:color w:val="004990"/>
          <w:sz w:val="20"/>
          <w:szCs w:val="20"/>
          <w:lang w:val="es-ES_tradnl"/>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D21F38" w:rsidRPr="0069763B" w:rsidRDefault="00D21F38" w:rsidP="00D21F38">
      <w:pPr>
        <w:jc w:val="both"/>
        <w:rPr>
          <w:rFonts w:ascii="Tahoma" w:hAnsi="Tahoma" w:cs="Tahoma"/>
          <w:color w:val="004990"/>
          <w:sz w:val="20"/>
          <w:szCs w:val="20"/>
        </w:rPr>
      </w:pPr>
      <w:r w:rsidRPr="008B35B4">
        <w:rPr>
          <w:rFonts w:ascii="Tahoma" w:hAnsi="Tahoma" w:cs="Tahoma"/>
          <w:i/>
          <w:color w:val="004990"/>
          <w:sz w:val="20"/>
          <w:szCs w:val="20"/>
          <w:highlight w:val="lightGray"/>
        </w:rPr>
        <w:t xml:space="preserve">(Esta cláusula será elaborada por </w:t>
      </w:r>
      <w:r w:rsidRPr="008B35B4">
        <w:rPr>
          <w:rFonts w:ascii="Tahoma" w:hAnsi="Tahoma" w:cs="Tahoma"/>
          <w:i/>
          <w:color w:val="004990"/>
          <w:sz w:val="20"/>
          <w:szCs w:val="20"/>
          <w:highlight w:val="lightGray"/>
          <w:lang w:val="es-ES_tradnl"/>
        </w:rPr>
        <w:t xml:space="preserve">ENTEL S.A. </w:t>
      </w:r>
      <w:r w:rsidRPr="008B35B4">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D21F38" w:rsidRPr="0069763B"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8B35B4">
        <w:rPr>
          <w:rFonts w:ascii="Tahoma" w:hAnsi="Tahoma" w:cs="Tahoma"/>
          <w:i/>
          <w:color w:val="004990"/>
          <w:sz w:val="20"/>
          <w:szCs w:val="20"/>
          <w:highlight w:val="lightGray"/>
        </w:rPr>
        <w:t xml:space="preserve">(señalar lugar o lugares donde se entregará </w:t>
      </w:r>
      <w:r w:rsidRPr="008B35B4">
        <w:rPr>
          <w:rFonts w:ascii="Tahoma" w:hAnsi="Tahoma" w:cs="Tahoma"/>
          <w:color w:val="004990"/>
          <w:sz w:val="20"/>
          <w:szCs w:val="20"/>
          <w:highlight w:val="lightGray"/>
        </w:rPr>
        <w:t>los BIENES</w:t>
      </w:r>
      <w:r w:rsidRPr="008B35B4">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8B35B4">
        <w:rPr>
          <w:rFonts w:ascii="Tahoma" w:hAnsi="Tahoma" w:cs="Tahoma"/>
          <w:i/>
          <w:color w:val="004990"/>
          <w:sz w:val="20"/>
          <w:szCs w:val="20"/>
          <w:highlight w:val="lightGray"/>
        </w:rPr>
        <w:t>(señalar si es al Responsable de Recepción o a la Comisión de Recepción)</w:t>
      </w:r>
      <w:r w:rsidRPr="008B35B4">
        <w:rPr>
          <w:rFonts w:ascii="Tahoma" w:hAnsi="Tahoma" w:cs="Tahoma"/>
          <w:color w:val="004990"/>
          <w:sz w:val="20"/>
          <w:szCs w:val="20"/>
          <w:highlight w:val="lightGray"/>
        </w:rPr>
        <w:t>.</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D21F38" w:rsidRPr="000F6FC6" w:rsidRDefault="00D21F38" w:rsidP="00D21F38">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8B35B4">
        <w:rPr>
          <w:rFonts w:ascii="Tahoma" w:hAnsi="Tahoma" w:cs="Tahoma"/>
          <w:i/>
          <w:color w:val="004990"/>
          <w:sz w:val="20"/>
          <w:szCs w:val="20"/>
          <w:highlight w:val="lightGray"/>
        </w:rPr>
        <w:t>(registrar en forma numeral y literal el monto del contrato en Bolivianos</w:t>
      </w:r>
      <w:r w:rsidRPr="008B35B4">
        <w:rPr>
          <w:rFonts w:ascii="Tahoma" w:hAnsi="Tahoma" w:cs="Tahoma"/>
          <w:color w:val="004990"/>
          <w:sz w:val="20"/>
          <w:szCs w:val="20"/>
          <w:highlight w:val="lightGray"/>
        </w:rPr>
        <w:t xml:space="preserve"> ó su equivalente en Dólares Americanos al tipo de cambio definido por el bolsín del Banco Central de Bolivia).</w:t>
      </w:r>
    </w:p>
    <w:p w:rsidR="00D21F38" w:rsidRPr="0069763B" w:rsidRDefault="00D21F38" w:rsidP="00D21F38">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8B35B4">
        <w:rPr>
          <w:rFonts w:ascii="Tahoma" w:hAnsi="Tahoma" w:cs="Tahoma"/>
          <w:i/>
          <w:color w:val="004990"/>
          <w:sz w:val="20"/>
          <w:szCs w:val="20"/>
          <w:highlight w:val="lightGray"/>
        </w:rPr>
        <w:t>(señalar una de las siguientes alternativas para el pago):</w:t>
      </w:r>
    </w:p>
    <w:p w:rsidR="00D21F38" w:rsidRPr="000F6FC6" w:rsidRDefault="00D21F38" w:rsidP="00D21F38">
      <w:pPr>
        <w:jc w:val="both"/>
        <w:rPr>
          <w:rFonts w:ascii="Tahoma" w:hAnsi="Tahoma" w:cs="Tahoma"/>
          <w:b/>
          <w:i/>
          <w:color w:val="004990"/>
          <w:sz w:val="20"/>
          <w:szCs w:val="20"/>
        </w:rPr>
      </w:pPr>
    </w:p>
    <w:p w:rsidR="00D21F38" w:rsidRPr="000F6FC6" w:rsidRDefault="00D21F38" w:rsidP="00D21F38">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D21F38" w:rsidRPr="000F6FC6" w:rsidRDefault="00D21F38" w:rsidP="00D21F38">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D21F38" w:rsidRPr="000F6FC6" w:rsidRDefault="00D21F38" w:rsidP="00D21F38">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D21F38" w:rsidRPr="000F6FC6" w:rsidRDefault="00D21F38" w:rsidP="00D21F38">
      <w:pPr>
        <w:jc w:val="both"/>
        <w:rPr>
          <w:rFonts w:ascii="Tahoma" w:hAnsi="Tahoma" w:cs="Tahoma"/>
          <w:b/>
          <w:color w:val="004990"/>
          <w:sz w:val="20"/>
          <w:szCs w:val="20"/>
        </w:rPr>
      </w:pPr>
    </w:p>
    <w:p w:rsidR="00D21F38" w:rsidRPr="000F6FC6" w:rsidRDefault="00D21F38" w:rsidP="00D21F3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rsidR="00D21F38" w:rsidRPr="000F6FC6" w:rsidRDefault="00D21F38" w:rsidP="00D21F3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D21F38" w:rsidRDefault="00D21F38" w:rsidP="00D21F38">
      <w:pPr>
        <w:spacing w:after="200" w:line="276" w:lineRule="auto"/>
        <w:rPr>
          <w:rFonts w:ascii="Tahoma" w:hAnsi="Tahoma" w:cs="Tahoma"/>
          <w:b/>
          <w:color w:val="004990"/>
          <w:sz w:val="20"/>
          <w:szCs w:val="20"/>
        </w:rPr>
      </w:pPr>
    </w:p>
    <w:p w:rsidR="00D21F38" w:rsidRDefault="00D21F38" w:rsidP="00D21F38">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D21F38" w:rsidRPr="000F6FC6" w:rsidRDefault="00D21F38" w:rsidP="00D21F38">
      <w:pPr>
        <w:jc w:val="both"/>
        <w:rPr>
          <w:rFonts w:ascii="Tahoma" w:hAnsi="Tahoma" w:cs="Tahoma"/>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8B35B4">
        <w:rPr>
          <w:rFonts w:ascii="Tahoma" w:hAnsi="Tahoma" w:cs="Tahoma"/>
          <w:i/>
          <w:color w:val="004990"/>
          <w:sz w:val="20"/>
          <w:szCs w:val="20"/>
          <w:highlight w:val="lightGray"/>
        </w:rPr>
        <w:t>(</w:t>
      </w:r>
      <w:r w:rsidRPr="008B35B4">
        <w:rPr>
          <w:rFonts w:ascii="Tahoma" w:hAnsi="Tahoma" w:cs="Tahoma"/>
          <w:i/>
          <w:color w:val="004990"/>
          <w:sz w:val="20"/>
          <w:szCs w:val="20"/>
          <w:highlight w:val="lightGray"/>
          <w:lang w:val="es-ES_tradnl"/>
        </w:rPr>
        <w:t xml:space="preserve">ENTEL S.A. </w:t>
      </w:r>
      <w:r w:rsidRPr="008B35B4">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D21F38" w:rsidRPr="000F6FC6" w:rsidRDefault="00D21F38" w:rsidP="00D21F38">
      <w:pPr>
        <w:jc w:val="both"/>
        <w:rPr>
          <w:rFonts w:ascii="Tahoma" w:hAnsi="Tahoma" w:cs="Tahoma"/>
          <w:b/>
          <w:color w:val="004990"/>
          <w:sz w:val="20"/>
          <w:szCs w:val="20"/>
        </w:rPr>
      </w:pP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D21F38" w:rsidRPr="000F6FC6" w:rsidRDefault="00D21F38" w:rsidP="00D21F38">
      <w:pPr>
        <w:jc w:val="both"/>
        <w:rPr>
          <w:rFonts w:ascii="Tahoma" w:hAnsi="Tahoma" w:cs="Tahoma"/>
          <w:b/>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D21F38" w:rsidRPr="000F6FC6" w:rsidRDefault="00D21F38" w:rsidP="00D21F38">
      <w:pPr>
        <w:jc w:val="both"/>
        <w:rPr>
          <w:rFonts w:ascii="Tahoma" w:hAnsi="Tahoma" w:cs="Tahoma"/>
          <w:b/>
          <w:color w:val="004990"/>
          <w:sz w:val="20"/>
          <w:szCs w:val="20"/>
        </w:rPr>
      </w:pPr>
    </w:p>
    <w:p w:rsidR="00D21F38" w:rsidRPr="000F6FC6" w:rsidRDefault="00D21F38" w:rsidP="00D21F38">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D21F38" w:rsidRPr="000F6FC6" w:rsidRDefault="00D21F38" w:rsidP="00D21F38">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rsidR="00D21F38" w:rsidRPr="000F6FC6" w:rsidRDefault="00D21F38" w:rsidP="00D21F38">
      <w:pPr>
        <w:autoSpaceDE w:val="0"/>
        <w:autoSpaceDN w:val="0"/>
        <w:adjustRightInd w:val="0"/>
        <w:jc w:val="both"/>
        <w:rPr>
          <w:rFonts w:ascii="Tahoma" w:hAnsi="Tahoma" w:cs="Tahoma"/>
          <w:b/>
          <w:bCs/>
          <w:color w:val="004990"/>
          <w:sz w:val="20"/>
          <w:szCs w:val="20"/>
        </w:rPr>
      </w:pPr>
    </w:p>
    <w:p w:rsidR="00D21F38" w:rsidRPr="000F6FC6" w:rsidRDefault="00D21F38" w:rsidP="00D21F3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D21F38" w:rsidRPr="000F6FC6" w:rsidRDefault="00D21F38" w:rsidP="00D21F3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7756D3">
      <w:pPr>
        <w:numPr>
          <w:ilvl w:val="0"/>
          <w:numId w:val="56"/>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D21F38" w:rsidRPr="000F6FC6" w:rsidRDefault="00D21F38" w:rsidP="00D21F38">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Default="00D21F38" w:rsidP="007756D3">
      <w:pPr>
        <w:numPr>
          <w:ilvl w:val="0"/>
          <w:numId w:val="56"/>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D21F38" w:rsidRPr="000F6FC6" w:rsidRDefault="00D21F38" w:rsidP="00D21F38">
      <w:pPr>
        <w:autoSpaceDE w:val="0"/>
        <w:autoSpaceDN w:val="0"/>
        <w:adjustRightInd w:val="0"/>
        <w:jc w:val="both"/>
        <w:rPr>
          <w:rFonts w:ascii="Tahoma" w:hAnsi="Tahoma" w:cs="Tahoma"/>
          <w:b/>
          <w:bCs/>
          <w:color w:val="004990"/>
          <w:sz w:val="20"/>
          <w:szCs w:val="20"/>
        </w:rPr>
      </w:pPr>
    </w:p>
    <w:p w:rsidR="00D21F38" w:rsidRPr="000F6FC6" w:rsidRDefault="00D21F38" w:rsidP="007756D3">
      <w:pPr>
        <w:numPr>
          <w:ilvl w:val="1"/>
          <w:numId w:val="5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D21F38" w:rsidRPr="000F6FC6" w:rsidRDefault="00D21F38" w:rsidP="00D21F38">
      <w:pPr>
        <w:autoSpaceDE w:val="0"/>
        <w:autoSpaceDN w:val="0"/>
        <w:adjustRightInd w:val="0"/>
        <w:ind w:left="900"/>
        <w:jc w:val="both"/>
        <w:rPr>
          <w:rFonts w:ascii="Tahoma" w:hAnsi="Tahoma" w:cs="Tahoma"/>
          <w:b/>
          <w:bCs/>
          <w:color w:val="004990"/>
          <w:sz w:val="20"/>
          <w:szCs w:val="20"/>
        </w:rPr>
      </w:pPr>
    </w:p>
    <w:p w:rsidR="00D21F38" w:rsidRPr="000F6FC6" w:rsidRDefault="00D21F38" w:rsidP="007756D3">
      <w:pPr>
        <w:numPr>
          <w:ilvl w:val="0"/>
          <w:numId w:val="5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D21F38" w:rsidRPr="000F6FC6" w:rsidRDefault="00D21F38" w:rsidP="007756D3">
      <w:pPr>
        <w:numPr>
          <w:ilvl w:val="0"/>
          <w:numId w:val="5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D21F38" w:rsidRPr="000F6FC6" w:rsidRDefault="00D21F38" w:rsidP="007756D3">
      <w:pPr>
        <w:numPr>
          <w:ilvl w:val="0"/>
          <w:numId w:val="5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D21F38" w:rsidRPr="000F6FC6" w:rsidRDefault="00D21F38" w:rsidP="007756D3">
      <w:pPr>
        <w:numPr>
          <w:ilvl w:val="0"/>
          <w:numId w:val="5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D21F38" w:rsidRPr="000F6FC6" w:rsidRDefault="00D21F38" w:rsidP="007756D3">
      <w:pPr>
        <w:numPr>
          <w:ilvl w:val="0"/>
          <w:numId w:val="57"/>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D21F38" w:rsidRPr="000F6FC6" w:rsidRDefault="00D21F38" w:rsidP="00D21F38">
      <w:pPr>
        <w:autoSpaceDE w:val="0"/>
        <w:autoSpaceDN w:val="0"/>
        <w:adjustRightInd w:val="0"/>
        <w:ind w:left="360"/>
        <w:jc w:val="both"/>
        <w:rPr>
          <w:rFonts w:ascii="Tahoma" w:hAnsi="Tahoma" w:cs="Tahoma"/>
          <w:b/>
          <w:bCs/>
          <w:color w:val="004990"/>
          <w:sz w:val="20"/>
          <w:szCs w:val="20"/>
          <w:lang w:val="es-ES_tradnl"/>
        </w:rPr>
      </w:pPr>
    </w:p>
    <w:p w:rsidR="00D21F38" w:rsidRPr="000F6FC6" w:rsidRDefault="00D21F38" w:rsidP="007756D3">
      <w:pPr>
        <w:numPr>
          <w:ilvl w:val="1"/>
          <w:numId w:val="5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D21F38" w:rsidRPr="000F6FC6" w:rsidRDefault="00D21F38" w:rsidP="00D21F38">
      <w:pPr>
        <w:autoSpaceDE w:val="0"/>
        <w:autoSpaceDN w:val="0"/>
        <w:adjustRightInd w:val="0"/>
        <w:ind w:left="900"/>
        <w:jc w:val="both"/>
        <w:rPr>
          <w:rFonts w:ascii="Tahoma" w:hAnsi="Tahoma" w:cs="Tahoma"/>
          <w:b/>
          <w:bCs/>
          <w:color w:val="004990"/>
          <w:sz w:val="20"/>
          <w:szCs w:val="20"/>
        </w:rPr>
      </w:pPr>
    </w:p>
    <w:p w:rsidR="00D21F38" w:rsidRPr="000F6FC6" w:rsidRDefault="00D21F38" w:rsidP="007756D3">
      <w:pPr>
        <w:numPr>
          <w:ilvl w:val="0"/>
          <w:numId w:val="58"/>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D21F38" w:rsidRDefault="00D21F38" w:rsidP="007756D3">
      <w:pPr>
        <w:numPr>
          <w:ilvl w:val="0"/>
          <w:numId w:val="58"/>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D21F38" w:rsidRPr="004E2D11" w:rsidRDefault="00D21F38" w:rsidP="007756D3">
      <w:pPr>
        <w:numPr>
          <w:ilvl w:val="0"/>
          <w:numId w:val="58"/>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D21F38" w:rsidRPr="000F6FC6" w:rsidRDefault="00D21F38" w:rsidP="007756D3">
      <w:pPr>
        <w:numPr>
          <w:ilvl w:val="0"/>
          <w:numId w:val="58"/>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7756D3">
      <w:pPr>
        <w:numPr>
          <w:ilvl w:val="1"/>
          <w:numId w:val="5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D21F38" w:rsidRPr="000F6FC6" w:rsidRDefault="00D21F38" w:rsidP="00D21F38">
      <w:pPr>
        <w:autoSpaceDE w:val="0"/>
        <w:autoSpaceDN w:val="0"/>
        <w:adjustRightInd w:val="0"/>
        <w:ind w:left="900"/>
        <w:jc w:val="both"/>
        <w:rPr>
          <w:rFonts w:ascii="Tahoma" w:hAnsi="Tahoma" w:cs="Tahoma"/>
          <w:b/>
          <w:bCs/>
          <w:color w:val="004990"/>
          <w:sz w:val="20"/>
          <w:szCs w:val="20"/>
        </w:rPr>
      </w:pPr>
    </w:p>
    <w:p w:rsidR="00D21F38" w:rsidRPr="000F6FC6" w:rsidRDefault="00D21F38" w:rsidP="00D21F38">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D21F38" w:rsidRPr="000F6FC6" w:rsidRDefault="00D21F38" w:rsidP="00D21F38">
      <w:pPr>
        <w:autoSpaceDE w:val="0"/>
        <w:autoSpaceDN w:val="0"/>
        <w:adjustRightInd w:val="0"/>
        <w:jc w:val="both"/>
        <w:rPr>
          <w:rFonts w:ascii="Tahoma" w:hAnsi="Tahoma" w:cs="Tahoma"/>
          <w:color w:val="004990"/>
          <w:sz w:val="20"/>
          <w:szCs w:val="20"/>
        </w:rPr>
      </w:pPr>
    </w:p>
    <w:p w:rsidR="00D21F38" w:rsidRPr="000F6FC6" w:rsidRDefault="00D21F38" w:rsidP="00D21F3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D21F38" w:rsidRPr="000F6FC6" w:rsidRDefault="00D21F38" w:rsidP="00D21F38">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BF7D38">
        <w:rPr>
          <w:rFonts w:ascii="Tahoma" w:hAnsi="Tahoma" w:cs="Tahoma"/>
          <w:bCs/>
          <w:color w:val="004990"/>
          <w:sz w:val="20"/>
          <w:szCs w:val="20"/>
        </w:rPr>
        <w:t>.</w:t>
      </w:r>
    </w:p>
    <w:p w:rsidR="00D21F38" w:rsidRPr="000F6FC6" w:rsidRDefault="00D21F38" w:rsidP="00D21F38">
      <w:pPr>
        <w:autoSpaceDE w:val="0"/>
        <w:autoSpaceDN w:val="0"/>
        <w:adjustRightInd w:val="0"/>
        <w:jc w:val="both"/>
        <w:rPr>
          <w:rFonts w:ascii="Tahoma" w:hAnsi="Tahoma" w:cs="Tahoma"/>
          <w:bCs/>
          <w:color w:val="004990"/>
          <w:sz w:val="20"/>
          <w:szCs w:val="20"/>
        </w:rPr>
      </w:pPr>
    </w:p>
    <w:p w:rsidR="00D21F38" w:rsidRPr="000F6FC6" w:rsidRDefault="00D21F38" w:rsidP="00D21F38">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D21F38" w:rsidRPr="000F6FC6" w:rsidRDefault="00D21F38" w:rsidP="00D21F38">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8B35B4">
        <w:rPr>
          <w:rFonts w:ascii="Tahoma" w:hAnsi="Tahoma" w:cs="Tahoma"/>
          <w:color w:val="004990"/>
          <w:sz w:val="20"/>
          <w:szCs w:val="20"/>
          <w:highlight w:val="lightGray"/>
        </w:rPr>
        <w:t>(</w:t>
      </w:r>
      <w:r w:rsidRPr="008B35B4">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8B35B4">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D21F38" w:rsidRPr="000F6FC6" w:rsidRDefault="00D21F38" w:rsidP="00D21F38">
      <w:pPr>
        <w:jc w:val="both"/>
        <w:rPr>
          <w:rFonts w:ascii="Tahoma" w:hAnsi="Tahoma" w:cs="Tahoma"/>
          <w:color w:val="004990"/>
          <w:sz w:val="20"/>
          <w:szCs w:val="20"/>
        </w:rPr>
      </w:pPr>
    </w:p>
    <w:p w:rsidR="00D21F38" w:rsidRDefault="00D21F38" w:rsidP="00D21F38">
      <w:pPr>
        <w:jc w:val="both"/>
        <w:rPr>
          <w:rFonts w:ascii="Tahoma" w:hAnsi="Tahoma" w:cs="Tahoma"/>
          <w:color w:val="004990"/>
        </w:rPr>
      </w:pPr>
    </w:p>
    <w:p w:rsidR="00D21F38" w:rsidRDefault="00D21F38" w:rsidP="00D21F38">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D21F38" w:rsidRDefault="00D21F38" w:rsidP="00D21F38">
      <w:pPr>
        <w:autoSpaceDE w:val="0"/>
        <w:autoSpaceDN w:val="0"/>
        <w:adjustRightInd w:val="0"/>
        <w:jc w:val="both"/>
        <w:rPr>
          <w:rFonts w:ascii="Tahoma" w:hAnsi="Tahoma" w:cs="Tahoma"/>
          <w:b/>
          <w:bCs/>
          <w:i/>
          <w:iCs/>
          <w:color w:val="004990"/>
        </w:rPr>
      </w:pPr>
    </w:p>
    <w:p w:rsidR="00D21F38" w:rsidRDefault="00D21F38" w:rsidP="00D21F38">
      <w:pPr>
        <w:autoSpaceDE w:val="0"/>
        <w:autoSpaceDN w:val="0"/>
        <w:adjustRightInd w:val="0"/>
        <w:jc w:val="both"/>
        <w:rPr>
          <w:rFonts w:ascii="Tahoma" w:hAnsi="Tahoma" w:cs="Tahoma"/>
          <w:b/>
          <w:bCs/>
          <w:i/>
          <w:iCs/>
          <w:color w:val="004990"/>
        </w:rPr>
      </w:pPr>
    </w:p>
    <w:p w:rsidR="00D21F38" w:rsidRDefault="00D21F38" w:rsidP="00D21F38">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D21F38" w:rsidRDefault="00D21F38" w:rsidP="00D21F38">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D21F38" w:rsidRPr="00E66B8B" w:rsidRDefault="00D21F38" w:rsidP="00D21F38">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D21F38" w:rsidRPr="00D7102E" w:rsidRDefault="00D21F38" w:rsidP="00D21F38">
      <w:pPr>
        <w:rPr>
          <w:color w:val="365F91"/>
          <w:lang w:val="es-BO" w:eastAsia="en-US"/>
        </w:rPr>
      </w:pPr>
    </w:p>
    <w:p w:rsidR="00F657F3" w:rsidRPr="00D21F38" w:rsidRDefault="00F657F3" w:rsidP="007326EF">
      <w:pPr>
        <w:jc w:val="both"/>
        <w:rPr>
          <w:rFonts w:ascii="Tahoma" w:hAnsi="Tahoma" w:cs="Tahoma"/>
          <w:color w:val="1F497D"/>
          <w:sz w:val="22"/>
          <w:szCs w:val="22"/>
          <w:lang w:val="es-BO"/>
        </w:rPr>
      </w:pPr>
    </w:p>
    <w:sectPr w:rsidR="00F657F3" w:rsidRPr="00D21F38" w:rsidSect="00BC15D2">
      <w:footerReference w:type="default" r:id="rId20"/>
      <w:pgSz w:w="12240" w:h="15840"/>
      <w:pgMar w:top="901"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B9C" w:rsidRDefault="00D57B9C">
      <w:r>
        <w:separator/>
      </w:r>
    </w:p>
  </w:endnote>
  <w:endnote w:type="continuationSeparator" w:id="0">
    <w:p w:rsidR="00D57B9C" w:rsidRDefault="00D5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EE" w:rsidRDefault="001868EE">
    <w:pPr>
      <w:pStyle w:val="Piedepgina"/>
      <w:jc w:val="right"/>
    </w:pPr>
  </w:p>
  <w:p w:rsidR="001868EE" w:rsidRDefault="001868EE">
    <w:pPr>
      <w:pStyle w:val="Piedepgina"/>
      <w:jc w:val="right"/>
    </w:pPr>
  </w:p>
  <w:p w:rsidR="001868EE" w:rsidRDefault="001868E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EE" w:rsidRDefault="001868EE">
    <w:pPr>
      <w:pStyle w:val="Piedepgina"/>
      <w:jc w:val="center"/>
    </w:pPr>
  </w:p>
  <w:p w:rsidR="001868EE" w:rsidRDefault="001868E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293433"/>
      <w:docPartObj>
        <w:docPartGallery w:val="Page Numbers (Bottom of Page)"/>
        <w:docPartUnique/>
      </w:docPartObj>
    </w:sdtPr>
    <w:sdtEndPr/>
    <w:sdtContent>
      <w:sdt>
        <w:sdtPr>
          <w:id w:val="860082579"/>
          <w:docPartObj>
            <w:docPartGallery w:val="Page Numbers (Top of Page)"/>
            <w:docPartUnique/>
          </w:docPartObj>
        </w:sdtPr>
        <w:sdtEndPr/>
        <w:sdtContent>
          <w:p w:rsidR="001868EE" w:rsidRDefault="001868EE">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942E39">
              <w:rPr>
                <w:b/>
                <w:bCs/>
                <w:noProof/>
              </w:rPr>
              <w:t>20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942E39">
              <w:rPr>
                <w:b/>
                <w:bCs/>
                <w:noProof/>
              </w:rPr>
              <w:t>39</w:t>
            </w:r>
            <w:r>
              <w:rPr>
                <w:b/>
                <w:bCs/>
                <w:sz w:val="24"/>
                <w:szCs w:val="24"/>
              </w:rPr>
              <w:fldChar w:fldCharType="end"/>
            </w:r>
          </w:p>
        </w:sdtContent>
      </w:sdt>
    </w:sdtContent>
  </w:sdt>
  <w:p w:rsidR="001868EE" w:rsidRPr="00BC15D2" w:rsidRDefault="001868EE" w:rsidP="00BC15D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858226"/>
      <w:docPartObj>
        <w:docPartGallery w:val="Page Numbers (Bottom of Page)"/>
        <w:docPartUnique/>
      </w:docPartObj>
    </w:sdtPr>
    <w:sdtEndPr/>
    <w:sdtContent>
      <w:sdt>
        <w:sdtPr>
          <w:id w:val="-1488473324"/>
          <w:docPartObj>
            <w:docPartGallery w:val="Page Numbers (Top of Page)"/>
            <w:docPartUnique/>
          </w:docPartObj>
        </w:sdtPr>
        <w:sdtEndPr/>
        <w:sdtContent>
          <w:p w:rsidR="001868EE" w:rsidRDefault="001868EE">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942E39">
              <w:rPr>
                <w:b/>
                <w:bCs/>
                <w:noProof/>
              </w:rPr>
              <w:t>38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942E39">
              <w:rPr>
                <w:b/>
                <w:bCs/>
                <w:noProof/>
              </w:rPr>
              <w:t>39</w:t>
            </w:r>
            <w:r>
              <w:rPr>
                <w:b/>
                <w:bCs/>
                <w:sz w:val="24"/>
                <w:szCs w:val="24"/>
              </w:rPr>
              <w:fldChar w:fldCharType="end"/>
            </w:r>
          </w:p>
        </w:sdtContent>
      </w:sdt>
    </w:sdtContent>
  </w:sdt>
  <w:p w:rsidR="001868EE" w:rsidRPr="00BC15D2" w:rsidRDefault="001868EE" w:rsidP="00BC15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B9C" w:rsidRDefault="00D57B9C">
      <w:r>
        <w:separator/>
      </w:r>
    </w:p>
  </w:footnote>
  <w:footnote w:type="continuationSeparator" w:id="0">
    <w:p w:rsidR="00D57B9C" w:rsidRDefault="00D57B9C">
      <w:r>
        <w:continuationSeparator/>
      </w:r>
    </w:p>
  </w:footnote>
  <w:footnote w:id="1">
    <w:p w:rsidR="001868EE" w:rsidRPr="008D48C8" w:rsidRDefault="001868EE" w:rsidP="00940015">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1868EE" w:rsidRPr="00353B1C" w:rsidRDefault="001868EE" w:rsidP="00D21F38">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EE" w:rsidRDefault="001868EE"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72064" behindDoc="0" locked="0" layoutInCell="1" allowOverlap="1" wp14:anchorId="7628C42B" wp14:editId="14FA8F59">
          <wp:simplePos x="0" y="0"/>
          <wp:positionH relativeFrom="column">
            <wp:posOffset>139065</wp:posOffset>
          </wp:positionH>
          <wp:positionV relativeFrom="paragraph">
            <wp:posOffset>-184039</wp:posOffset>
          </wp:positionV>
          <wp:extent cx="619125" cy="418005"/>
          <wp:effectExtent l="0" t="0" r="0" b="1270"/>
          <wp:wrapNone/>
          <wp:docPr id="1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868EE" w:rsidRPr="005B6056" w:rsidRDefault="001868EE" w:rsidP="005B6056">
    <w:pPr>
      <w:pStyle w:val="Encabezado"/>
      <w:pBdr>
        <w:bottom w:val="single" w:sz="4" w:space="1" w:color="auto"/>
      </w:pBdr>
      <w:tabs>
        <w:tab w:val="clear" w:pos="8838"/>
      </w:tabs>
      <w:jc w:val="right"/>
      <w:rPr>
        <w:rFonts w:ascii="Tahoma" w:hAnsi="Tahoma" w:cs="Tahoma"/>
        <w:b/>
        <w:color w:val="004990"/>
        <w:lang w:val="es-BO"/>
      </w:rPr>
    </w:pPr>
    <w:r w:rsidRPr="005B6056">
      <w:rPr>
        <w:rFonts w:ascii="Tahoma" w:hAnsi="Tahoma" w:cs="Tahoma"/>
        <w:b/>
        <w:color w:val="004990"/>
        <w:lang w:val="es-BO"/>
      </w:rPr>
      <w:t xml:space="preserve">LICITACIÓN PÚBLICA N° </w:t>
    </w:r>
    <w:r>
      <w:rPr>
        <w:rFonts w:ascii="Tahoma" w:hAnsi="Tahoma" w:cs="Tahoma"/>
        <w:b/>
        <w:color w:val="004990"/>
        <w:lang w:val="es-BO"/>
      </w:rPr>
      <w:t>005/</w:t>
    </w:r>
    <w:r w:rsidRPr="005B6056">
      <w:rPr>
        <w:rFonts w:ascii="Tahoma" w:hAnsi="Tahoma" w:cs="Tahoma"/>
        <w:b/>
        <w:color w:val="004990"/>
        <w:lang w:val="es-BO"/>
      </w:rPr>
      <w:t>201</w:t>
    </w:r>
    <w:r>
      <w:rPr>
        <w:rFonts w:ascii="Tahoma" w:hAnsi="Tahoma" w:cs="Tahoma"/>
        <w:b/>
        <w:color w:val="004990"/>
        <w:lang w:val="es-BO"/>
      </w:rPr>
      <w:t>6</w:t>
    </w:r>
  </w:p>
  <w:p w:rsidR="001868EE" w:rsidRPr="001A7100" w:rsidRDefault="001868EE" w:rsidP="005B6056">
    <w:pPr>
      <w:pStyle w:val="Encabezado"/>
      <w:pBdr>
        <w:bottom w:val="single" w:sz="4" w:space="1" w:color="auto"/>
      </w:pBdr>
      <w:tabs>
        <w:tab w:val="clear" w:pos="8838"/>
      </w:tabs>
      <w:jc w:val="right"/>
      <w:rPr>
        <w:rFonts w:ascii="Tahoma" w:hAnsi="Tahoma" w:cs="Tahoma"/>
        <w:b/>
        <w:color w:val="004990"/>
        <w:lang w:val="es-BO"/>
      </w:rPr>
    </w:pPr>
    <w:r w:rsidRPr="005B6056">
      <w:rPr>
        <w:rFonts w:ascii="Tahoma" w:hAnsi="Tahoma" w:cs="Tahoma"/>
        <w:b/>
        <w:color w:val="004990"/>
        <w:lang w:val="es-BO"/>
      </w:rPr>
      <w:t>“</w:t>
    </w:r>
    <w:r w:rsidRPr="00940015">
      <w:rPr>
        <w:rFonts w:ascii="Tahoma" w:hAnsi="Tahoma" w:cs="Tahoma"/>
        <w:b/>
        <w:color w:val="004990"/>
        <w:lang w:val="es-BO"/>
      </w:rPr>
      <w:t>PROVISIÓN E INSTALACIÓN DE ACOMETIDAS DE ENERGÍA DE MEDIA A BAJA TENSIÓN</w:t>
    </w:r>
    <w:r w:rsidRPr="005B6056">
      <w:rPr>
        <w:rFonts w:ascii="Tahoma" w:hAnsi="Tahoma" w:cs="Tahoma"/>
        <w:b/>
        <w:color w:val="004990"/>
        <w:lang w:val="es-BO"/>
      </w:rPr>
      <w:t>”</w:t>
    </w:r>
    <w:r>
      <w:rPr>
        <w:rFonts w:ascii="Tahoma" w:hAnsi="Tahoma" w:cs="Tahoma"/>
        <w:b/>
        <w:color w:val="004990"/>
        <w:lang w:val="es-BO"/>
      </w:rPr>
      <w:t xml:space="preserve"> </w:t>
    </w:r>
    <w:r w:rsidRPr="001A7100">
      <w:rPr>
        <w:rFonts w:ascii="Tahoma" w:hAnsi="Tahoma" w:cs="Tahoma"/>
        <w:b/>
        <w:color w:val="004990"/>
        <w:lang w:val="es-BO"/>
      </w:rPr>
      <w:t xml:space="preserve"> </w:t>
    </w:r>
  </w:p>
  <w:p w:rsidR="001868EE" w:rsidRPr="00F8211E" w:rsidRDefault="001868E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3020504"/>
    <w:multiLevelType w:val="multilevel"/>
    <w:tmpl w:val="2326DCAE"/>
    <w:styleLink w:val="Estilo1"/>
    <w:lvl w:ilvl="0">
      <w:start w:val="4"/>
      <w:numFmt w:val="decimal"/>
      <w:lvlText w:val="%1"/>
      <w:lvlJc w:val="left"/>
      <w:pPr>
        <w:ind w:left="375" w:hanging="375"/>
      </w:pPr>
      <w:rPr>
        <w:rFonts w:hint="default"/>
      </w:rPr>
    </w:lvl>
    <w:lvl w:ilvl="1">
      <w:start w:val="1"/>
      <w:numFmt w:val="none"/>
      <w:lvlText w:val="7.1."/>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A032AE9"/>
    <w:multiLevelType w:val="hybridMultilevel"/>
    <w:tmpl w:val="D8607E28"/>
    <w:lvl w:ilvl="0" w:tplc="0C0A001B">
      <w:start w:val="1"/>
      <w:numFmt w:val="lowerRoman"/>
      <w:lvlText w:val="%1."/>
      <w:lvlJc w:val="right"/>
      <w:pPr>
        <w:ind w:left="1075" w:hanging="360"/>
      </w:pPr>
    </w:lvl>
    <w:lvl w:ilvl="1" w:tplc="0C0A0019" w:tentative="1">
      <w:start w:val="1"/>
      <w:numFmt w:val="lowerLetter"/>
      <w:lvlText w:val="%2."/>
      <w:lvlJc w:val="left"/>
      <w:pPr>
        <w:ind w:left="1795" w:hanging="360"/>
      </w:pPr>
    </w:lvl>
    <w:lvl w:ilvl="2" w:tplc="0C0A001B" w:tentative="1">
      <w:start w:val="1"/>
      <w:numFmt w:val="lowerRoman"/>
      <w:lvlText w:val="%3."/>
      <w:lvlJc w:val="right"/>
      <w:pPr>
        <w:ind w:left="2515" w:hanging="180"/>
      </w:pPr>
    </w:lvl>
    <w:lvl w:ilvl="3" w:tplc="0C0A000F" w:tentative="1">
      <w:start w:val="1"/>
      <w:numFmt w:val="decimal"/>
      <w:lvlText w:val="%4."/>
      <w:lvlJc w:val="left"/>
      <w:pPr>
        <w:ind w:left="3235" w:hanging="360"/>
      </w:pPr>
    </w:lvl>
    <w:lvl w:ilvl="4" w:tplc="0C0A0019" w:tentative="1">
      <w:start w:val="1"/>
      <w:numFmt w:val="lowerLetter"/>
      <w:lvlText w:val="%5."/>
      <w:lvlJc w:val="left"/>
      <w:pPr>
        <w:ind w:left="3955" w:hanging="360"/>
      </w:pPr>
    </w:lvl>
    <w:lvl w:ilvl="5" w:tplc="0C0A001B" w:tentative="1">
      <w:start w:val="1"/>
      <w:numFmt w:val="lowerRoman"/>
      <w:lvlText w:val="%6."/>
      <w:lvlJc w:val="right"/>
      <w:pPr>
        <w:ind w:left="4675" w:hanging="180"/>
      </w:pPr>
    </w:lvl>
    <w:lvl w:ilvl="6" w:tplc="0C0A000F" w:tentative="1">
      <w:start w:val="1"/>
      <w:numFmt w:val="decimal"/>
      <w:lvlText w:val="%7."/>
      <w:lvlJc w:val="left"/>
      <w:pPr>
        <w:ind w:left="5395" w:hanging="360"/>
      </w:pPr>
    </w:lvl>
    <w:lvl w:ilvl="7" w:tplc="0C0A0019" w:tentative="1">
      <w:start w:val="1"/>
      <w:numFmt w:val="lowerLetter"/>
      <w:lvlText w:val="%8."/>
      <w:lvlJc w:val="left"/>
      <w:pPr>
        <w:ind w:left="6115" w:hanging="360"/>
      </w:pPr>
    </w:lvl>
    <w:lvl w:ilvl="8" w:tplc="0C0A001B" w:tentative="1">
      <w:start w:val="1"/>
      <w:numFmt w:val="lowerRoman"/>
      <w:lvlText w:val="%9."/>
      <w:lvlJc w:val="right"/>
      <w:pPr>
        <w:ind w:left="6835" w:hanging="180"/>
      </w:pPr>
    </w:lvl>
  </w:abstractNum>
  <w:abstractNum w:abstractNumId="13">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14">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3">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6">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9">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3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2">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4">
    <w:nsid w:val="51446560"/>
    <w:multiLevelType w:val="hybridMultilevel"/>
    <w:tmpl w:val="8E34EFB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nsid w:val="5870195F"/>
    <w:multiLevelType w:val="singleLevel"/>
    <w:tmpl w:val="38C2B268"/>
    <w:lvl w:ilvl="0">
      <w:numFmt w:val="decimal"/>
      <w:pStyle w:val="Ttulo9"/>
      <w:lvlText w:val=""/>
      <w:lvlJc w:val="left"/>
    </w:lvl>
  </w:abstractNum>
  <w:abstractNum w:abstractNumId="3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1">
    <w:nsid w:val="61704739"/>
    <w:multiLevelType w:val="multilevel"/>
    <w:tmpl w:val="5332346E"/>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nsid w:val="639179EE"/>
    <w:multiLevelType w:val="multilevel"/>
    <w:tmpl w:val="6F1874B2"/>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5FF2944"/>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9">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5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1">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799468BF"/>
    <w:multiLevelType w:val="hybridMultilevel"/>
    <w:tmpl w:val="6F546A24"/>
    <w:lvl w:ilvl="0" w:tplc="632619F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5">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21"/>
  </w:num>
  <w:num w:numId="3">
    <w:abstractNumId w:val="38"/>
  </w:num>
  <w:num w:numId="4">
    <w:abstractNumId w:val="37"/>
  </w:num>
  <w:num w:numId="5">
    <w:abstractNumId w:val="5"/>
  </w:num>
  <w:num w:numId="6">
    <w:abstractNumId w:val="11"/>
  </w:num>
  <w:num w:numId="7">
    <w:abstractNumId w:val="42"/>
  </w:num>
  <w:num w:numId="8">
    <w:abstractNumId w:val="50"/>
  </w:num>
  <w:num w:numId="9">
    <w:abstractNumId w:val="23"/>
  </w:num>
  <w:num w:numId="10">
    <w:abstractNumId w:val="55"/>
  </w:num>
  <w:num w:numId="11">
    <w:abstractNumId w:val="17"/>
  </w:num>
  <w:num w:numId="12">
    <w:abstractNumId w:val="1"/>
  </w:num>
  <w:num w:numId="13">
    <w:abstractNumId w:val="9"/>
  </w:num>
  <w:num w:numId="14">
    <w:abstractNumId w:val="7"/>
  </w:num>
  <w:num w:numId="15">
    <w:abstractNumId w:val="28"/>
  </w:num>
  <w:num w:numId="16">
    <w:abstractNumId w:val="56"/>
  </w:num>
  <w:num w:numId="17">
    <w:abstractNumId w:val="47"/>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num>
  <w:num w:numId="20">
    <w:abstractNumId w:val="26"/>
  </w:num>
  <w:num w:numId="21">
    <w:abstractNumId w:val="41"/>
  </w:num>
  <w:num w:numId="22">
    <w:abstractNumId w:val="16"/>
  </w:num>
  <w:num w:numId="23">
    <w:abstractNumId w:val="34"/>
  </w:num>
  <w:num w:numId="24">
    <w:abstractNumId w:val="4"/>
  </w:num>
  <w:num w:numId="25">
    <w:abstractNumId w:val="29"/>
  </w:num>
  <w:num w:numId="26">
    <w:abstractNumId w:val="51"/>
  </w:num>
  <w:num w:numId="27">
    <w:abstractNumId w:val="13"/>
  </w:num>
  <w:num w:numId="28">
    <w:abstractNumId w:val="24"/>
  </w:num>
  <w:num w:numId="29">
    <w:abstractNumId w:val="12"/>
  </w:num>
  <w:num w:numId="30">
    <w:abstractNumId w:val="14"/>
  </w:num>
  <w:num w:numId="31">
    <w:abstractNumId w:val="46"/>
  </w:num>
  <w:num w:numId="32">
    <w:abstractNumId w:val="45"/>
  </w:num>
  <w:num w:numId="33">
    <w:abstractNumId w:val="27"/>
  </w:num>
  <w:num w:numId="34">
    <w:abstractNumId w:val="36"/>
  </w:num>
  <w:num w:numId="35">
    <w:abstractNumId w:val="39"/>
  </w:num>
  <w:num w:numId="36">
    <w:abstractNumId w:val="48"/>
  </w:num>
  <w:num w:numId="37">
    <w:abstractNumId w:val="35"/>
  </w:num>
  <w:num w:numId="38">
    <w:abstractNumId w:val="25"/>
  </w:num>
  <w:num w:numId="39">
    <w:abstractNumId w:val="8"/>
  </w:num>
  <w:num w:numId="40">
    <w:abstractNumId w:val="31"/>
  </w:num>
  <w:num w:numId="41">
    <w:abstractNumId w:val="33"/>
  </w:num>
  <w:num w:numId="42">
    <w:abstractNumId w:val="2"/>
  </w:num>
  <w:num w:numId="43">
    <w:abstractNumId w:val="22"/>
  </w:num>
  <w:num w:numId="44">
    <w:abstractNumId w:val="3"/>
  </w:num>
  <w:num w:numId="45">
    <w:abstractNumId w:val="10"/>
  </w:num>
  <w:num w:numId="46">
    <w:abstractNumId w:val="44"/>
  </w:num>
  <w:num w:numId="47">
    <w:abstractNumId w:val="53"/>
  </w:num>
  <w:num w:numId="48">
    <w:abstractNumId w:val="19"/>
  </w:num>
  <w:num w:numId="49">
    <w:abstractNumId w:val="43"/>
  </w:num>
  <w:num w:numId="50">
    <w:abstractNumId w:val="57"/>
  </w:num>
  <w:num w:numId="51">
    <w:abstractNumId w:val="54"/>
  </w:num>
  <w:num w:numId="52">
    <w:abstractNumId w:val="15"/>
  </w:num>
  <w:num w:numId="53">
    <w:abstractNumId w:val="18"/>
  </w:num>
  <w:num w:numId="54">
    <w:abstractNumId w:val="0"/>
  </w:num>
  <w:num w:numId="55">
    <w:abstractNumId w:val="32"/>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259"/>
    <w:rsid w:val="00001E0E"/>
    <w:rsid w:val="000021C9"/>
    <w:rsid w:val="00003575"/>
    <w:rsid w:val="000037D5"/>
    <w:rsid w:val="00004040"/>
    <w:rsid w:val="00006F32"/>
    <w:rsid w:val="00007591"/>
    <w:rsid w:val="00013010"/>
    <w:rsid w:val="000151EB"/>
    <w:rsid w:val="000162CE"/>
    <w:rsid w:val="00017EEB"/>
    <w:rsid w:val="00021404"/>
    <w:rsid w:val="00021992"/>
    <w:rsid w:val="000230D9"/>
    <w:rsid w:val="000236F6"/>
    <w:rsid w:val="00025D3A"/>
    <w:rsid w:val="00027666"/>
    <w:rsid w:val="00027EFA"/>
    <w:rsid w:val="00031D69"/>
    <w:rsid w:val="000344AC"/>
    <w:rsid w:val="000352F3"/>
    <w:rsid w:val="00035796"/>
    <w:rsid w:val="000435E1"/>
    <w:rsid w:val="00044C66"/>
    <w:rsid w:val="000452C3"/>
    <w:rsid w:val="0004637A"/>
    <w:rsid w:val="00047636"/>
    <w:rsid w:val="0004797A"/>
    <w:rsid w:val="00047E41"/>
    <w:rsid w:val="0005008D"/>
    <w:rsid w:val="00050367"/>
    <w:rsid w:val="00052378"/>
    <w:rsid w:val="0005679E"/>
    <w:rsid w:val="00057B37"/>
    <w:rsid w:val="00062DCF"/>
    <w:rsid w:val="000639AC"/>
    <w:rsid w:val="00064CF6"/>
    <w:rsid w:val="00071FE3"/>
    <w:rsid w:val="000723A5"/>
    <w:rsid w:val="00072C1C"/>
    <w:rsid w:val="00074F7B"/>
    <w:rsid w:val="00075746"/>
    <w:rsid w:val="000767D2"/>
    <w:rsid w:val="00076E80"/>
    <w:rsid w:val="00080110"/>
    <w:rsid w:val="000801C0"/>
    <w:rsid w:val="000829EE"/>
    <w:rsid w:val="000843E1"/>
    <w:rsid w:val="000855C1"/>
    <w:rsid w:val="00085F64"/>
    <w:rsid w:val="00086388"/>
    <w:rsid w:val="00086816"/>
    <w:rsid w:val="0009236E"/>
    <w:rsid w:val="00092746"/>
    <w:rsid w:val="000A03CB"/>
    <w:rsid w:val="000A09C9"/>
    <w:rsid w:val="000A1D46"/>
    <w:rsid w:val="000A518B"/>
    <w:rsid w:val="000A5D85"/>
    <w:rsid w:val="000A5FE9"/>
    <w:rsid w:val="000A6AAE"/>
    <w:rsid w:val="000A6EA6"/>
    <w:rsid w:val="000B3B7B"/>
    <w:rsid w:val="000B6395"/>
    <w:rsid w:val="000C0A85"/>
    <w:rsid w:val="000C3154"/>
    <w:rsid w:val="000C4932"/>
    <w:rsid w:val="000C58E1"/>
    <w:rsid w:val="000C7B95"/>
    <w:rsid w:val="000D08D2"/>
    <w:rsid w:val="000D1041"/>
    <w:rsid w:val="000D11C9"/>
    <w:rsid w:val="000D1536"/>
    <w:rsid w:val="000D1E35"/>
    <w:rsid w:val="000D6FDE"/>
    <w:rsid w:val="000D7140"/>
    <w:rsid w:val="000D760B"/>
    <w:rsid w:val="000D7B55"/>
    <w:rsid w:val="000E1807"/>
    <w:rsid w:val="000E20B0"/>
    <w:rsid w:val="000E4936"/>
    <w:rsid w:val="000E5005"/>
    <w:rsid w:val="000F0B65"/>
    <w:rsid w:val="000F3959"/>
    <w:rsid w:val="000F41EA"/>
    <w:rsid w:val="000F5B3F"/>
    <w:rsid w:val="000F6577"/>
    <w:rsid w:val="000F751E"/>
    <w:rsid w:val="00100FD0"/>
    <w:rsid w:val="00101E78"/>
    <w:rsid w:val="00105518"/>
    <w:rsid w:val="00105B39"/>
    <w:rsid w:val="00107117"/>
    <w:rsid w:val="00107538"/>
    <w:rsid w:val="00107965"/>
    <w:rsid w:val="001109C9"/>
    <w:rsid w:val="00110DD5"/>
    <w:rsid w:val="00112609"/>
    <w:rsid w:val="00113976"/>
    <w:rsid w:val="0011558D"/>
    <w:rsid w:val="00115C58"/>
    <w:rsid w:val="00121659"/>
    <w:rsid w:val="00121747"/>
    <w:rsid w:val="001249F7"/>
    <w:rsid w:val="001255E5"/>
    <w:rsid w:val="00126816"/>
    <w:rsid w:val="00133296"/>
    <w:rsid w:val="00133A3E"/>
    <w:rsid w:val="00133D78"/>
    <w:rsid w:val="001366D1"/>
    <w:rsid w:val="00136EFB"/>
    <w:rsid w:val="00140353"/>
    <w:rsid w:val="00140BA9"/>
    <w:rsid w:val="0014101D"/>
    <w:rsid w:val="00141FB3"/>
    <w:rsid w:val="00142135"/>
    <w:rsid w:val="00142CBC"/>
    <w:rsid w:val="00143915"/>
    <w:rsid w:val="00145FAC"/>
    <w:rsid w:val="00147AAA"/>
    <w:rsid w:val="00147C7D"/>
    <w:rsid w:val="00147C96"/>
    <w:rsid w:val="00147F19"/>
    <w:rsid w:val="00152E5F"/>
    <w:rsid w:val="00155CF4"/>
    <w:rsid w:val="00155F8F"/>
    <w:rsid w:val="001579FB"/>
    <w:rsid w:val="00160A68"/>
    <w:rsid w:val="001621C0"/>
    <w:rsid w:val="00162598"/>
    <w:rsid w:val="0016265C"/>
    <w:rsid w:val="0016265F"/>
    <w:rsid w:val="00163803"/>
    <w:rsid w:val="00163F5F"/>
    <w:rsid w:val="0016411A"/>
    <w:rsid w:val="001641A3"/>
    <w:rsid w:val="00165335"/>
    <w:rsid w:val="0016534F"/>
    <w:rsid w:val="00165CF5"/>
    <w:rsid w:val="00167C32"/>
    <w:rsid w:val="001702A0"/>
    <w:rsid w:val="0017096C"/>
    <w:rsid w:val="001714C6"/>
    <w:rsid w:val="001733B8"/>
    <w:rsid w:val="0017367B"/>
    <w:rsid w:val="001754B0"/>
    <w:rsid w:val="00175573"/>
    <w:rsid w:val="0017710C"/>
    <w:rsid w:val="00182B9F"/>
    <w:rsid w:val="001831E6"/>
    <w:rsid w:val="001839B3"/>
    <w:rsid w:val="0018564F"/>
    <w:rsid w:val="001868EE"/>
    <w:rsid w:val="00186F2B"/>
    <w:rsid w:val="001911F5"/>
    <w:rsid w:val="0019128F"/>
    <w:rsid w:val="00192B92"/>
    <w:rsid w:val="00196127"/>
    <w:rsid w:val="00197575"/>
    <w:rsid w:val="001A115E"/>
    <w:rsid w:val="001A1339"/>
    <w:rsid w:val="001A203C"/>
    <w:rsid w:val="001A3C41"/>
    <w:rsid w:val="001A6017"/>
    <w:rsid w:val="001A69D5"/>
    <w:rsid w:val="001A7715"/>
    <w:rsid w:val="001A7860"/>
    <w:rsid w:val="001B0917"/>
    <w:rsid w:val="001B0D65"/>
    <w:rsid w:val="001B10FA"/>
    <w:rsid w:val="001B20E2"/>
    <w:rsid w:val="001B2591"/>
    <w:rsid w:val="001B5CDD"/>
    <w:rsid w:val="001B66CE"/>
    <w:rsid w:val="001B7872"/>
    <w:rsid w:val="001C1E65"/>
    <w:rsid w:val="001C25E9"/>
    <w:rsid w:val="001C2D75"/>
    <w:rsid w:val="001C2FE9"/>
    <w:rsid w:val="001C3239"/>
    <w:rsid w:val="001C35BD"/>
    <w:rsid w:val="001C3F80"/>
    <w:rsid w:val="001C4A06"/>
    <w:rsid w:val="001C5772"/>
    <w:rsid w:val="001C6005"/>
    <w:rsid w:val="001C7361"/>
    <w:rsid w:val="001D25FD"/>
    <w:rsid w:val="001D37D9"/>
    <w:rsid w:val="001D4448"/>
    <w:rsid w:val="001D5378"/>
    <w:rsid w:val="001D68C6"/>
    <w:rsid w:val="001D6986"/>
    <w:rsid w:val="001D7F17"/>
    <w:rsid w:val="001E147E"/>
    <w:rsid w:val="001E2FC8"/>
    <w:rsid w:val="001E4E32"/>
    <w:rsid w:val="001E4F0B"/>
    <w:rsid w:val="001E7518"/>
    <w:rsid w:val="001F286C"/>
    <w:rsid w:val="001F44AF"/>
    <w:rsid w:val="001F4950"/>
    <w:rsid w:val="001F6474"/>
    <w:rsid w:val="002002D6"/>
    <w:rsid w:val="002014A5"/>
    <w:rsid w:val="002021AC"/>
    <w:rsid w:val="00202617"/>
    <w:rsid w:val="00202992"/>
    <w:rsid w:val="00202D5F"/>
    <w:rsid w:val="002041AD"/>
    <w:rsid w:val="0020470A"/>
    <w:rsid w:val="0020544F"/>
    <w:rsid w:val="002061F3"/>
    <w:rsid w:val="0020647A"/>
    <w:rsid w:val="002128D9"/>
    <w:rsid w:val="00212A0A"/>
    <w:rsid w:val="00212F70"/>
    <w:rsid w:val="00220F24"/>
    <w:rsid w:val="00222860"/>
    <w:rsid w:val="00222F1F"/>
    <w:rsid w:val="00223CAC"/>
    <w:rsid w:val="00224726"/>
    <w:rsid w:val="00224732"/>
    <w:rsid w:val="00224815"/>
    <w:rsid w:val="0022481F"/>
    <w:rsid w:val="002275B2"/>
    <w:rsid w:val="00230138"/>
    <w:rsid w:val="00230485"/>
    <w:rsid w:val="00230A28"/>
    <w:rsid w:val="00231478"/>
    <w:rsid w:val="00231C20"/>
    <w:rsid w:val="00231F3E"/>
    <w:rsid w:val="002329DB"/>
    <w:rsid w:val="00232ABF"/>
    <w:rsid w:val="00234806"/>
    <w:rsid w:val="00234A8A"/>
    <w:rsid w:val="00234BC0"/>
    <w:rsid w:val="00235A37"/>
    <w:rsid w:val="00235AEB"/>
    <w:rsid w:val="002412B6"/>
    <w:rsid w:val="00241351"/>
    <w:rsid w:val="0024258D"/>
    <w:rsid w:val="00242C43"/>
    <w:rsid w:val="00243D58"/>
    <w:rsid w:val="00245E2B"/>
    <w:rsid w:val="00246345"/>
    <w:rsid w:val="00247013"/>
    <w:rsid w:val="00247FFD"/>
    <w:rsid w:val="002510AA"/>
    <w:rsid w:val="00251D14"/>
    <w:rsid w:val="00253390"/>
    <w:rsid w:val="00254075"/>
    <w:rsid w:val="0025446B"/>
    <w:rsid w:val="00256435"/>
    <w:rsid w:val="00256562"/>
    <w:rsid w:val="00257599"/>
    <w:rsid w:val="0025778B"/>
    <w:rsid w:val="00260215"/>
    <w:rsid w:val="002625F4"/>
    <w:rsid w:val="00266740"/>
    <w:rsid w:val="00267F02"/>
    <w:rsid w:val="002705DF"/>
    <w:rsid w:val="002710D6"/>
    <w:rsid w:val="00272CF3"/>
    <w:rsid w:val="00274C1B"/>
    <w:rsid w:val="0027510F"/>
    <w:rsid w:val="00276748"/>
    <w:rsid w:val="00277572"/>
    <w:rsid w:val="002809D2"/>
    <w:rsid w:val="0028113B"/>
    <w:rsid w:val="0028156B"/>
    <w:rsid w:val="0028174E"/>
    <w:rsid w:val="0028188C"/>
    <w:rsid w:val="002836AA"/>
    <w:rsid w:val="002837F3"/>
    <w:rsid w:val="0028399F"/>
    <w:rsid w:val="00285973"/>
    <w:rsid w:val="00286583"/>
    <w:rsid w:val="002900F5"/>
    <w:rsid w:val="002911B1"/>
    <w:rsid w:val="00291BC9"/>
    <w:rsid w:val="002973D2"/>
    <w:rsid w:val="00297954"/>
    <w:rsid w:val="002A0C10"/>
    <w:rsid w:val="002A0CCF"/>
    <w:rsid w:val="002A1C2F"/>
    <w:rsid w:val="002A3AE5"/>
    <w:rsid w:val="002A739A"/>
    <w:rsid w:val="002A7741"/>
    <w:rsid w:val="002A7CE9"/>
    <w:rsid w:val="002B0066"/>
    <w:rsid w:val="002B1430"/>
    <w:rsid w:val="002B2462"/>
    <w:rsid w:val="002B51D8"/>
    <w:rsid w:val="002B5F9E"/>
    <w:rsid w:val="002B6451"/>
    <w:rsid w:val="002B693A"/>
    <w:rsid w:val="002C1074"/>
    <w:rsid w:val="002C1093"/>
    <w:rsid w:val="002C2677"/>
    <w:rsid w:val="002C3226"/>
    <w:rsid w:val="002C3600"/>
    <w:rsid w:val="002C47C9"/>
    <w:rsid w:val="002C5062"/>
    <w:rsid w:val="002C5A7B"/>
    <w:rsid w:val="002D01FE"/>
    <w:rsid w:val="002D3C84"/>
    <w:rsid w:val="002D3D46"/>
    <w:rsid w:val="002D622B"/>
    <w:rsid w:val="002D7AF3"/>
    <w:rsid w:val="002D7C56"/>
    <w:rsid w:val="002E1370"/>
    <w:rsid w:val="002E21AD"/>
    <w:rsid w:val="002E23E8"/>
    <w:rsid w:val="002E259D"/>
    <w:rsid w:val="002E5046"/>
    <w:rsid w:val="002E5A35"/>
    <w:rsid w:val="002E61B8"/>
    <w:rsid w:val="002E7001"/>
    <w:rsid w:val="002F09A1"/>
    <w:rsid w:val="002F1204"/>
    <w:rsid w:val="002F2BD7"/>
    <w:rsid w:val="002F3600"/>
    <w:rsid w:val="002F4292"/>
    <w:rsid w:val="002F4DD0"/>
    <w:rsid w:val="002F4EEA"/>
    <w:rsid w:val="002F5046"/>
    <w:rsid w:val="002F774A"/>
    <w:rsid w:val="0030079D"/>
    <w:rsid w:val="003019C3"/>
    <w:rsid w:val="00301A70"/>
    <w:rsid w:val="003067DA"/>
    <w:rsid w:val="00306913"/>
    <w:rsid w:val="00307A64"/>
    <w:rsid w:val="003106CE"/>
    <w:rsid w:val="00311F0D"/>
    <w:rsid w:val="00312176"/>
    <w:rsid w:val="00312AFA"/>
    <w:rsid w:val="0031330D"/>
    <w:rsid w:val="0031384C"/>
    <w:rsid w:val="003145A8"/>
    <w:rsid w:val="0032182A"/>
    <w:rsid w:val="00321867"/>
    <w:rsid w:val="0032456B"/>
    <w:rsid w:val="00324BA8"/>
    <w:rsid w:val="00327954"/>
    <w:rsid w:val="00327DA0"/>
    <w:rsid w:val="0033141A"/>
    <w:rsid w:val="00332D77"/>
    <w:rsid w:val="0033520B"/>
    <w:rsid w:val="0033524D"/>
    <w:rsid w:val="0034393A"/>
    <w:rsid w:val="00344CB1"/>
    <w:rsid w:val="00353928"/>
    <w:rsid w:val="00353AD0"/>
    <w:rsid w:val="00353B57"/>
    <w:rsid w:val="0035474E"/>
    <w:rsid w:val="00355011"/>
    <w:rsid w:val="00355750"/>
    <w:rsid w:val="003571CD"/>
    <w:rsid w:val="00357998"/>
    <w:rsid w:val="00360D7A"/>
    <w:rsid w:val="0036166C"/>
    <w:rsid w:val="00362609"/>
    <w:rsid w:val="0036430B"/>
    <w:rsid w:val="00364DB6"/>
    <w:rsid w:val="00365802"/>
    <w:rsid w:val="00365F48"/>
    <w:rsid w:val="00370549"/>
    <w:rsid w:val="00372BFC"/>
    <w:rsid w:val="00373C1B"/>
    <w:rsid w:val="0037575C"/>
    <w:rsid w:val="00376D34"/>
    <w:rsid w:val="00380523"/>
    <w:rsid w:val="00380F9D"/>
    <w:rsid w:val="0038496D"/>
    <w:rsid w:val="00386738"/>
    <w:rsid w:val="00387450"/>
    <w:rsid w:val="003877F5"/>
    <w:rsid w:val="003908E5"/>
    <w:rsid w:val="00393ED2"/>
    <w:rsid w:val="00397BB3"/>
    <w:rsid w:val="00397D11"/>
    <w:rsid w:val="003A283A"/>
    <w:rsid w:val="003A3419"/>
    <w:rsid w:val="003A58FE"/>
    <w:rsid w:val="003A625B"/>
    <w:rsid w:val="003A7D93"/>
    <w:rsid w:val="003B05FB"/>
    <w:rsid w:val="003B16E3"/>
    <w:rsid w:val="003B41E2"/>
    <w:rsid w:val="003B4A90"/>
    <w:rsid w:val="003B5EAB"/>
    <w:rsid w:val="003B5F22"/>
    <w:rsid w:val="003B7D94"/>
    <w:rsid w:val="003C0C2D"/>
    <w:rsid w:val="003C2E8E"/>
    <w:rsid w:val="003C2FE5"/>
    <w:rsid w:val="003C35B3"/>
    <w:rsid w:val="003C4319"/>
    <w:rsid w:val="003D0298"/>
    <w:rsid w:val="003D48AE"/>
    <w:rsid w:val="003D4DC0"/>
    <w:rsid w:val="003D5156"/>
    <w:rsid w:val="003D6727"/>
    <w:rsid w:val="003D7694"/>
    <w:rsid w:val="003E0533"/>
    <w:rsid w:val="003E3012"/>
    <w:rsid w:val="003E36AA"/>
    <w:rsid w:val="003E4F6A"/>
    <w:rsid w:val="003E5EA7"/>
    <w:rsid w:val="003E6F5B"/>
    <w:rsid w:val="003F0BCC"/>
    <w:rsid w:val="003F0CF8"/>
    <w:rsid w:val="003F2DBB"/>
    <w:rsid w:val="003F3499"/>
    <w:rsid w:val="003F3B09"/>
    <w:rsid w:val="003F5F0D"/>
    <w:rsid w:val="003F7E9B"/>
    <w:rsid w:val="003F7EDB"/>
    <w:rsid w:val="004023C1"/>
    <w:rsid w:val="004026DA"/>
    <w:rsid w:val="00402C68"/>
    <w:rsid w:val="00403334"/>
    <w:rsid w:val="004115F6"/>
    <w:rsid w:val="004117DB"/>
    <w:rsid w:val="00411DF3"/>
    <w:rsid w:val="004135C1"/>
    <w:rsid w:val="004136A9"/>
    <w:rsid w:val="00414FDC"/>
    <w:rsid w:val="0041662D"/>
    <w:rsid w:val="00416641"/>
    <w:rsid w:val="00417F13"/>
    <w:rsid w:val="0042260F"/>
    <w:rsid w:val="004238F2"/>
    <w:rsid w:val="00423D46"/>
    <w:rsid w:val="0042492C"/>
    <w:rsid w:val="00425049"/>
    <w:rsid w:val="00426F58"/>
    <w:rsid w:val="00427FE7"/>
    <w:rsid w:val="00432097"/>
    <w:rsid w:val="00433B51"/>
    <w:rsid w:val="00435402"/>
    <w:rsid w:val="0043727C"/>
    <w:rsid w:val="00440018"/>
    <w:rsid w:val="0044403B"/>
    <w:rsid w:val="0044423C"/>
    <w:rsid w:val="00445919"/>
    <w:rsid w:val="00447577"/>
    <w:rsid w:val="00447996"/>
    <w:rsid w:val="00447A01"/>
    <w:rsid w:val="00447A35"/>
    <w:rsid w:val="0045055E"/>
    <w:rsid w:val="00450A1E"/>
    <w:rsid w:val="00454933"/>
    <w:rsid w:val="004557BB"/>
    <w:rsid w:val="00455E74"/>
    <w:rsid w:val="00455EE3"/>
    <w:rsid w:val="004571AF"/>
    <w:rsid w:val="004572E0"/>
    <w:rsid w:val="0046039E"/>
    <w:rsid w:val="004603B1"/>
    <w:rsid w:val="00462048"/>
    <w:rsid w:val="00462D6B"/>
    <w:rsid w:val="00462E99"/>
    <w:rsid w:val="0046308D"/>
    <w:rsid w:val="00463867"/>
    <w:rsid w:val="0046391C"/>
    <w:rsid w:val="00463AAD"/>
    <w:rsid w:val="00463D03"/>
    <w:rsid w:val="00464B69"/>
    <w:rsid w:val="00466185"/>
    <w:rsid w:val="0046662C"/>
    <w:rsid w:val="004672AA"/>
    <w:rsid w:val="00471869"/>
    <w:rsid w:val="00473E69"/>
    <w:rsid w:val="004757D0"/>
    <w:rsid w:val="00475C0C"/>
    <w:rsid w:val="00477DB8"/>
    <w:rsid w:val="0048285E"/>
    <w:rsid w:val="004830ED"/>
    <w:rsid w:val="00483F5D"/>
    <w:rsid w:val="004859C9"/>
    <w:rsid w:val="0048613C"/>
    <w:rsid w:val="0049012E"/>
    <w:rsid w:val="00492FBB"/>
    <w:rsid w:val="004933D3"/>
    <w:rsid w:val="00494437"/>
    <w:rsid w:val="0049589F"/>
    <w:rsid w:val="00495D09"/>
    <w:rsid w:val="004A6FB9"/>
    <w:rsid w:val="004B2377"/>
    <w:rsid w:val="004B423D"/>
    <w:rsid w:val="004B5071"/>
    <w:rsid w:val="004B5906"/>
    <w:rsid w:val="004B602A"/>
    <w:rsid w:val="004B66F7"/>
    <w:rsid w:val="004B778D"/>
    <w:rsid w:val="004C086B"/>
    <w:rsid w:val="004C38F5"/>
    <w:rsid w:val="004C3D81"/>
    <w:rsid w:val="004C4476"/>
    <w:rsid w:val="004C5902"/>
    <w:rsid w:val="004C5AD7"/>
    <w:rsid w:val="004C6F4F"/>
    <w:rsid w:val="004C7CB4"/>
    <w:rsid w:val="004D07BD"/>
    <w:rsid w:val="004D144D"/>
    <w:rsid w:val="004D502E"/>
    <w:rsid w:val="004D7985"/>
    <w:rsid w:val="004E1571"/>
    <w:rsid w:val="004E58C5"/>
    <w:rsid w:val="004F04D2"/>
    <w:rsid w:val="004F477A"/>
    <w:rsid w:val="004F4AF8"/>
    <w:rsid w:val="004F7EB8"/>
    <w:rsid w:val="0050225B"/>
    <w:rsid w:val="00502816"/>
    <w:rsid w:val="00503092"/>
    <w:rsid w:val="00503F83"/>
    <w:rsid w:val="005059F9"/>
    <w:rsid w:val="00505B88"/>
    <w:rsid w:val="005101FD"/>
    <w:rsid w:val="00510D3A"/>
    <w:rsid w:val="005113EF"/>
    <w:rsid w:val="00511895"/>
    <w:rsid w:val="00513E67"/>
    <w:rsid w:val="0051407E"/>
    <w:rsid w:val="00515F73"/>
    <w:rsid w:val="00517194"/>
    <w:rsid w:val="00521169"/>
    <w:rsid w:val="00522850"/>
    <w:rsid w:val="00524273"/>
    <w:rsid w:val="00524A15"/>
    <w:rsid w:val="005274A3"/>
    <w:rsid w:val="00530DFC"/>
    <w:rsid w:val="0053296E"/>
    <w:rsid w:val="0053434D"/>
    <w:rsid w:val="00534A02"/>
    <w:rsid w:val="00537203"/>
    <w:rsid w:val="0054591C"/>
    <w:rsid w:val="00545E6C"/>
    <w:rsid w:val="00547972"/>
    <w:rsid w:val="00552B0E"/>
    <w:rsid w:val="00553079"/>
    <w:rsid w:val="00555A58"/>
    <w:rsid w:val="00561143"/>
    <w:rsid w:val="005626C6"/>
    <w:rsid w:val="005635AB"/>
    <w:rsid w:val="00564349"/>
    <w:rsid w:val="005649CE"/>
    <w:rsid w:val="00565AA5"/>
    <w:rsid w:val="00565CCF"/>
    <w:rsid w:val="00567FF3"/>
    <w:rsid w:val="00570961"/>
    <w:rsid w:val="005719C3"/>
    <w:rsid w:val="00574A00"/>
    <w:rsid w:val="00574BEF"/>
    <w:rsid w:val="00575C0F"/>
    <w:rsid w:val="005817F3"/>
    <w:rsid w:val="005818F1"/>
    <w:rsid w:val="00581D4A"/>
    <w:rsid w:val="005822A1"/>
    <w:rsid w:val="0058313F"/>
    <w:rsid w:val="0058315F"/>
    <w:rsid w:val="00583E40"/>
    <w:rsid w:val="00584F8A"/>
    <w:rsid w:val="005858BB"/>
    <w:rsid w:val="00586013"/>
    <w:rsid w:val="0059101E"/>
    <w:rsid w:val="00591092"/>
    <w:rsid w:val="005911CF"/>
    <w:rsid w:val="0059447A"/>
    <w:rsid w:val="00594D44"/>
    <w:rsid w:val="005958DE"/>
    <w:rsid w:val="00597AEF"/>
    <w:rsid w:val="005A0569"/>
    <w:rsid w:val="005A05E5"/>
    <w:rsid w:val="005A2068"/>
    <w:rsid w:val="005A3C36"/>
    <w:rsid w:val="005A3CB5"/>
    <w:rsid w:val="005A567A"/>
    <w:rsid w:val="005B1B87"/>
    <w:rsid w:val="005B3E11"/>
    <w:rsid w:val="005B4B68"/>
    <w:rsid w:val="005B6056"/>
    <w:rsid w:val="005B6346"/>
    <w:rsid w:val="005B7209"/>
    <w:rsid w:val="005B7936"/>
    <w:rsid w:val="005C0D9C"/>
    <w:rsid w:val="005C1499"/>
    <w:rsid w:val="005C1576"/>
    <w:rsid w:val="005C248D"/>
    <w:rsid w:val="005C5EB7"/>
    <w:rsid w:val="005D06B6"/>
    <w:rsid w:val="005D1697"/>
    <w:rsid w:val="005D33A3"/>
    <w:rsid w:val="005D3C42"/>
    <w:rsid w:val="005D6CD8"/>
    <w:rsid w:val="005E1529"/>
    <w:rsid w:val="005E294B"/>
    <w:rsid w:val="005E300B"/>
    <w:rsid w:val="005E34F0"/>
    <w:rsid w:val="005E371E"/>
    <w:rsid w:val="005F3973"/>
    <w:rsid w:val="005F3F98"/>
    <w:rsid w:val="005F6BA4"/>
    <w:rsid w:val="005F6FEA"/>
    <w:rsid w:val="005F7AA6"/>
    <w:rsid w:val="005F7B87"/>
    <w:rsid w:val="00601203"/>
    <w:rsid w:val="006027BE"/>
    <w:rsid w:val="006054AF"/>
    <w:rsid w:val="00606A0F"/>
    <w:rsid w:val="00607A1F"/>
    <w:rsid w:val="00612356"/>
    <w:rsid w:val="006135C4"/>
    <w:rsid w:val="006136EC"/>
    <w:rsid w:val="00614E10"/>
    <w:rsid w:val="00614FDE"/>
    <w:rsid w:val="006155DF"/>
    <w:rsid w:val="00616B06"/>
    <w:rsid w:val="00617653"/>
    <w:rsid w:val="006223C3"/>
    <w:rsid w:val="00622E67"/>
    <w:rsid w:val="006243B0"/>
    <w:rsid w:val="00624B8B"/>
    <w:rsid w:val="00624ECF"/>
    <w:rsid w:val="00626567"/>
    <w:rsid w:val="00626D5D"/>
    <w:rsid w:val="00627D7C"/>
    <w:rsid w:val="00630560"/>
    <w:rsid w:val="00633B37"/>
    <w:rsid w:val="00634F10"/>
    <w:rsid w:val="0063635E"/>
    <w:rsid w:val="00637143"/>
    <w:rsid w:val="006407E1"/>
    <w:rsid w:val="0064150D"/>
    <w:rsid w:val="00641CF1"/>
    <w:rsid w:val="0064396B"/>
    <w:rsid w:val="006460F4"/>
    <w:rsid w:val="006465D8"/>
    <w:rsid w:val="00646899"/>
    <w:rsid w:val="00647471"/>
    <w:rsid w:val="00653147"/>
    <w:rsid w:val="00653ACB"/>
    <w:rsid w:val="00654BEB"/>
    <w:rsid w:val="00654E08"/>
    <w:rsid w:val="00655A51"/>
    <w:rsid w:val="00655A55"/>
    <w:rsid w:val="00655D39"/>
    <w:rsid w:val="006565FC"/>
    <w:rsid w:val="00657DA2"/>
    <w:rsid w:val="00662AB4"/>
    <w:rsid w:val="00662D1B"/>
    <w:rsid w:val="00667D29"/>
    <w:rsid w:val="00671401"/>
    <w:rsid w:val="006720DD"/>
    <w:rsid w:val="006726AE"/>
    <w:rsid w:val="006736CF"/>
    <w:rsid w:val="00675A11"/>
    <w:rsid w:val="00675CB9"/>
    <w:rsid w:val="006768BD"/>
    <w:rsid w:val="00684991"/>
    <w:rsid w:val="00684E3F"/>
    <w:rsid w:val="0068764A"/>
    <w:rsid w:val="00690061"/>
    <w:rsid w:val="0069280E"/>
    <w:rsid w:val="00696B12"/>
    <w:rsid w:val="0069719F"/>
    <w:rsid w:val="006972AA"/>
    <w:rsid w:val="00697B11"/>
    <w:rsid w:val="006A0209"/>
    <w:rsid w:val="006A1827"/>
    <w:rsid w:val="006A2722"/>
    <w:rsid w:val="006A2D70"/>
    <w:rsid w:val="006A2DDC"/>
    <w:rsid w:val="006A3AC0"/>
    <w:rsid w:val="006A4381"/>
    <w:rsid w:val="006A52BA"/>
    <w:rsid w:val="006A57F8"/>
    <w:rsid w:val="006A5A07"/>
    <w:rsid w:val="006A5E4F"/>
    <w:rsid w:val="006A632D"/>
    <w:rsid w:val="006B0B25"/>
    <w:rsid w:val="006B0E81"/>
    <w:rsid w:val="006B1ABB"/>
    <w:rsid w:val="006B421C"/>
    <w:rsid w:val="006B580B"/>
    <w:rsid w:val="006B59FC"/>
    <w:rsid w:val="006B7A28"/>
    <w:rsid w:val="006C3E54"/>
    <w:rsid w:val="006C59BB"/>
    <w:rsid w:val="006C5ED5"/>
    <w:rsid w:val="006D0D8C"/>
    <w:rsid w:val="006D247D"/>
    <w:rsid w:val="006D2CFF"/>
    <w:rsid w:val="006D2E44"/>
    <w:rsid w:val="006D48AB"/>
    <w:rsid w:val="006D4AED"/>
    <w:rsid w:val="006D4C2C"/>
    <w:rsid w:val="006D693B"/>
    <w:rsid w:val="006E102B"/>
    <w:rsid w:val="006E1FF1"/>
    <w:rsid w:val="006E40F9"/>
    <w:rsid w:val="006E54E6"/>
    <w:rsid w:val="006E652B"/>
    <w:rsid w:val="006E7349"/>
    <w:rsid w:val="006F0C5C"/>
    <w:rsid w:val="006F30EC"/>
    <w:rsid w:val="006F43DA"/>
    <w:rsid w:val="006F4A6C"/>
    <w:rsid w:val="006F5043"/>
    <w:rsid w:val="006F5674"/>
    <w:rsid w:val="006F68F7"/>
    <w:rsid w:val="006F6C44"/>
    <w:rsid w:val="006F70AE"/>
    <w:rsid w:val="00700A64"/>
    <w:rsid w:val="00701336"/>
    <w:rsid w:val="00702610"/>
    <w:rsid w:val="00703611"/>
    <w:rsid w:val="007040DD"/>
    <w:rsid w:val="00706F2E"/>
    <w:rsid w:val="00707525"/>
    <w:rsid w:val="00711D8E"/>
    <w:rsid w:val="0071279B"/>
    <w:rsid w:val="00722883"/>
    <w:rsid w:val="00722BAB"/>
    <w:rsid w:val="00723550"/>
    <w:rsid w:val="0072383E"/>
    <w:rsid w:val="00724AF4"/>
    <w:rsid w:val="00724ED2"/>
    <w:rsid w:val="007259DC"/>
    <w:rsid w:val="0072607F"/>
    <w:rsid w:val="00730172"/>
    <w:rsid w:val="007314F6"/>
    <w:rsid w:val="00731825"/>
    <w:rsid w:val="007326EF"/>
    <w:rsid w:val="0073273E"/>
    <w:rsid w:val="00732BAE"/>
    <w:rsid w:val="00732DAD"/>
    <w:rsid w:val="00733067"/>
    <w:rsid w:val="00734226"/>
    <w:rsid w:val="00734538"/>
    <w:rsid w:val="0073579C"/>
    <w:rsid w:val="00736939"/>
    <w:rsid w:val="00736E7F"/>
    <w:rsid w:val="00737975"/>
    <w:rsid w:val="0074151F"/>
    <w:rsid w:val="007420AF"/>
    <w:rsid w:val="00743EAE"/>
    <w:rsid w:val="00747A96"/>
    <w:rsid w:val="00747E19"/>
    <w:rsid w:val="007530AC"/>
    <w:rsid w:val="007534AB"/>
    <w:rsid w:val="00753655"/>
    <w:rsid w:val="0075464B"/>
    <w:rsid w:val="00754D94"/>
    <w:rsid w:val="00755B71"/>
    <w:rsid w:val="00755EF4"/>
    <w:rsid w:val="00756191"/>
    <w:rsid w:val="00756AE2"/>
    <w:rsid w:val="00762D7F"/>
    <w:rsid w:val="00763500"/>
    <w:rsid w:val="00763D74"/>
    <w:rsid w:val="007668EE"/>
    <w:rsid w:val="00771CAA"/>
    <w:rsid w:val="00772515"/>
    <w:rsid w:val="007756D3"/>
    <w:rsid w:val="00775B4B"/>
    <w:rsid w:val="00776C62"/>
    <w:rsid w:val="00777E0E"/>
    <w:rsid w:val="00777FAB"/>
    <w:rsid w:val="00780BA7"/>
    <w:rsid w:val="00780FD6"/>
    <w:rsid w:val="00782E4B"/>
    <w:rsid w:val="0078328B"/>
    <w:rsid w:val="00783629"/>
    <w:rsid w:val="00784037"/>
    <w:rsid w:val="00784C20"/>
    <w:rsid w:val="00790D51"/>
    <w:rsid w:val="0079131E"/>
    <w:rsid w:val="00791702"/>
    <w:rsid w:val="007920B9"/>
    <w:rsid w:val="00792130"/>
    <w:rsid w:val="007978DB"/>
    <w:rsid w:val="007A38E9"/>
    <w:rsid w:val="007A3E4E"/>
    <w:rsid w:val="007A601D"/>
    <w:rsid w:val="007A7A01"/>
    <w:rsid w:val="007B00C6"/>
    <w:rsid w:val="007B011B"/>
    <w:rsid w:val="007B1933"/>
    <w:rsid w:val="007B4D77"/>
    <w:rsid w:val="007B60A3"/>
    <w:rsid w:val="007B6DB1"/>
    <w:rsid w:val="007B75FB"/>
    <w:rsid w:val="007B7A4D"/>
    <w:rsid w:val="007B7AC2"/>
    <w:rsid w:val="007C05B2"/>
    <w:rsid w:val="007C1A0C"/>
    <w:rsid w:val="007C22E6"/>
    <w:rsid w:val="007C30B8"/>
    <w:rsid w:val="007C3B60"/>
    <w:rsid w:val="007D0A76"/>
    <w:rsid w:val="007D0FA5"/>
    <w:rsid w:val="007D118D"/>
    <w:rsid w:val="007D1257"/>
    <w:rsid w:val="007D26CE"/>
    <w:rsid w:val="007D640D"/>
    <w:rsid w:val="007D6897"/>
    <w:rsid w:val="007E0512"/>
    <w:rsid w:val="007E0A55"/>
    <w:rsid w:val="007E1391"/>
    <w:rsid w:val="007E317F"/>
    <w:rsid w:val="007E5A9F"/>
    <w:rsid w:val="007E5AA1"/>
    <w:rsid w:val="007E6FE9"/>
    <w:rsid w:val="007E72AC"/>
    <w:rsid w:val="007F1AFD"/>
    <w:rsid w:val="007F2C70"/>
    <w:rsid w:val="007F2E33"/>
    <w:rsid w:val="007F4A49"/>
    <w:rsid w:val="007F5A6D"/>
    <w:rsid w:val="007F72C5"/>
    <w:rsid w:val="00801922"/>
    <w:rsid w:val="00801B09"/>
    <w:rsid w:val="008026A5"/>
    <w:rsid w:val="00806893"/>
    <w:rsid w:val="00807054"/>
    <w:rsid w:val="0081384E"/>
    <w:rsid w:val="0082347A"/>
    <w:rsid w:val="00823BF7"/>
    <w:rsid w:val="00823ED5"/>
    <w:rsid w:val="00824E01"/>
    <w:rsid w:val="008251E1"/>
    <w:rsid w:val="0082536C"/>
    <w:rsid w:val="00825C7C"/>
    <w:rsid w:val="00831091"/>
    <w:rsid w:val="00831EF4"/>
    <w:rsid w:val="00832A1C"/>
    <w:rsid w:val="00833285"/>
    <w:rsid w:val="008338B9"/>
    <w:rsid w:val="00833AD9"/>
    <w:rsid w:val="008358BD"/>
    <w:rsid w:val="00837B8A"/>
    <w:rsid w:val="00840D1F"/>
    <w:rsid w:val="008414C3"/>
    <w:rsid w:val="00841855"/>
    <w:rsid w:val="0084401D"/>
    <w:rsid w:val="00844304"/>
    <w:rsid w:val="00846082"/>
    <w:rsid w:val="008463D3"/>
    <w:rsid w:val="00846A8A"/>
    <w:rsid w:val="00850B08"/>
    <w:rsid w:val="008521C4"/>
    <w:rsid w:val="00857E74"/>
    <w:rsid w:val="00861B0C"/>
    <w:rsid w:val="0086302F"/>
    <w:rsid w:val="008631D9"/>
    <w:rsid w:val="00865A9D"/>
    <w:rsid w:val="00866814"/>
    <w:rsid w:val="00872946"/>
    <w:rsid w:val="0087448E"/>
    <w:rsid w:val="00874CD7"/>
    <w:rsid w:val="00877026"/>
    <w:rsid w:val="008806CF"/>
    <w:rsid w:val="00880F6A"/>
    <w:rsid w:val="0088253B"/>
    <w:rsid w:val="00882A3D"/>
    <w:rsid w:val="00884099"/>
    <w:rsid w:val="00884664"/>
    <w:rsid w:val="008851E0"/>
    <w:rsid w:val="00885691"/>
    <w:rsid w:val="00885F3F"/>
    <w:rsid w:val="00886CB5"/>
    <w:rsid w:val="00886FF6"/>
    <w:rsid w:val="00887B9C"/>
    <w:rsid w:val="00890D37"/>
    <w:rsid w:val="00891DE9"/>
    <w:rsid w:val="0089324D"/>
    <w:rsid w:val="00895377"/>
    <w:rsid w:val="00896694"/>
    <w:rsid w:val="00897697"/>
    <w:rsid w:val="00897DF6"/>
    <w:rsid w:val="008A0BB8"/>
    <w:rsid w:val="008A42EF"/>
    <w:rsid w:val="008A71A1"/>
    <w:rsid w:val="008B04DD"/>
    <w:rsid w:val="008B0604"/>
    <w:rsid w:val="008B0A1B"/>
    <w:rsid w:val="008B106A"/>
    <w:rsid w:val="008B3986"/>
    <w:rsid w:val="008B4DF8"/>
    <w:rsid w:val="008C4000"/>
    <w:rsid w:val="008C40E5"/>
    <w:rsid w:val="008C5004"/>
    <w:rsid w:val="008C5CFC"/>
    <w:rsid w:val="008D0924"/>
    <w:rsid w:val="008D0E9A"/>
    <w:rsid w:val="008D2809"/>
    <w:rsid w:val="008D4151"/>
    <w:rsid w:val="008D4342"/>
    <w:rsid w:val="008D45ED"/>
    <w:rsid w:val="008D529A"/>
    <w:rsid w:val="008D7C3D"/>
    <w:rsid w:val="008E158B"/>
    <w:rsid w:val="008E57ED"/>
    <w:rsid w:val="008E5C28"/>
    <w:rsid w:val="008E6FBA"/>
    <w:rsid w:val="008E716C"/>
    <w:rsid w:val="008E7BF4"/>
    <w:rsid w:val="008E7DBF"/>
    <w:rsid w:val="008F169C"/>
    <w:rsid w:val="008F291D"/>
    <w:rsid w:val="008F3A15"/>
    <w:rsid w:val="008F46EC"/>
    <w:rsid w:val="008F5CCD"/>
    <w:rsid w:val="00900DAD"/>
    <w:rsid w:val="009014F4"/>
    <w:rsid w:val="0090438E"/>
    <w:rsid w:val="00906E7D"/>
    <w:rsid w:val="0091019B"/>
    <w:rsid w:val="009105F4"/>
    <w:rsid w:val="00914E9D"/>
    <w:rsid w:val="00917E53"/>
    <w:rsid w:val="00921ADD"/>
    <w:rsid w:val="00923189"/>
    <w:rsid w:val="00923D23"/>
    <w:rsid w:val="0092418A"/>
    <w:rsid w:val="00924AE1"/>
    <w:rsid w:val="0092720E"/>
    <w:rsid w:val="00930C17"/>
    <w:rsid w:val="00933175"/>
    <w:rsid w:val="009334D9"/>
    <w:rsid w:val="00933FD3"/>
    <w:rsid w:val="0093426C"/>
    <w:rsid w:val="00935E01"/>
    <w:rsid w:val="00935EB6"/>
    <w:rsid w:val="00936433"/>
    <w:rsid w:val="009377FA"/>
    <w:rsid w:val="00937E95"/>
    <w:rsid w:val="00940015"/>
    <w:rsid w:val="00941131"/>
    <w:rsid w:val="00941CF8"/>
    <w:rsid w:val="00941E7B"/>
    <w:rsid w:val="00941EED"/>
    <w:rsid w:val="00942E39"/>
    <w:rsid w:val="00942F24"/>
    <w:rsid w:val="009439AF"/>
    <w:rsid w:val="00944038"/>
    <w:rsid w:val="00944F79"/>
    <w:rsid w:val="0094525C"/>
    <w:rsid w:val="00954182"/>
    <w:rsid w:val="0095480D"/>
    <w:rsid w:val="00954AB3"/>
    <w:rsid w:val="009607F5"/>
    <w:rsid w:val="00960FD7"/>
    <w:rsid w:val="0096190E"/>
    <w:rsid w:val="009647FF"/>
    <w:rsid w:val="009659D5"/>
    <w:rsid w:val="00965CD6"/>
    <w:rsid w:val="00970320"/>
    <w:rsid w:val="00971338"/>
    <w:rsid w:val="0097211C"/>
    <w:rsid w:val="00972F9D"/>
    <w:rsid w:val="00973758"/>
    <w:rsid w:val="009737F2"/>
    <w:rsid w:val="00973B85"/>
    <w:rsid w:val="0097530C"/>
    <w:rsid w:val="00976B8A"/>
    <w:rsid w:val="00977AD7"/>
    <w:rsid w:val="00981D63"/>
    <w:rsid w:val="00982AC2"/>
    <w:rsid w:val="009846A5"/>
    <w:rsid w:val="00985472"/>
    <w:rsid w:val="009913BD"/>
    <w:rsid w:val="00992BDC"/>
    <w:rsid w:val="00992E3F"/>
    <w:rsid w:val="009937DF"/>
    <w:rsid w:val="009959C8"/>
    <w:rsid w:val="00997D05"/>
    <w:rsid w:val="009A06AB"/>
    <w:rsid w:val="009A08BE"/>
    <w:rsid w:val="009A1030"/>
    <w:rsid w:val="009A1D89"/>
    <w:rsid w:val="009A37AD"/>
    <w:rsid w:val="009B0729"/>
    <w:rsid w:val="009B1676"/>
    <w:rsid w:val="009B300B"/>
    <w:rsid w:val="009B3F34"/>
    <w:rsid w:val="009B476B"/>
    <w:rsid w:val="009B77D4"/>
    <w:rsid w:val="009C1252"/>
    <w:rsid w:val="009C15E0"/>
    <w:rsid w:val="009C19E5"/>
    <w:rsid w:val="009C3070"/>
    <w:rsid w:val="009C4565"/>
    <w:rsid w:val="009C468D"/>
    <w:rsid w:val="009C6B2C"/>
    <w:rsid w:val="009C6CF6"/>
    <w:rsid w:val="009D0626"/>
    <w:rsid w:val="009D3328"/>
    <w:rsid w:val="009D33D2"/>
    <w:rsid w:val="009D4255"/>
    <w:rsid w:val="009D6A85"/>
    <w:rsid w:val="009D74DA"/>
    <w:rsid w:val="009D785D"/>
    <w:rsid w:val="009E0931"/>
    <w:rsid w:val="009E179B"/>
    <w:rsid w:val="009E18C9"/>
    <w:rsid w:val="009E29D2"/>
    <w:rsid w:val="009E7D8F"/>
    <w:rsid w:val="009F0E4A"/>
    <w:rsid w:val="009F1065"/>
    <w:rsid w:val="009F2271"/>
    <w:rsid w:val="009F2940"/>
    <w:rsid w:val="009F369F"/>
    <w:rsid w:val="009F3B93"/>
    <w:rsid w:val="009F4713"/>
    <w:rsid w:val="009F5015"/>
    <w:rsid w:val="00A00635"/>
    <w:rsid w:val="00A02BEC"/>
    <w:rsid w:val="00A05497"/>
    <w:rsid w:val="00A06C86"/>
    <w:rsid w:val="00A108EB"/>
    <w:rsid w:val="00A16471"/>
    <w:rsid w:val="00A20AF1"/>
    <w:rsid w:val="00A214C5"/>
    <w:rsid w:val="00A22C52"/>
    <w:rsid w:val="00A23B09"/>
    <w:rsid w:val="00A25F17"/>
    <w:rsid w:val="00A27303"/>
    <w:rsid w:val="00A277CD"/>
    <w:rsid w:val="00A338C1"/>
    <w:rsid w:val="00A35140"/>
    <w:rsid w:val="00A400FC"/>
    <w:rsid w:val="00A51B53"/>
    <w:rsid w:val="00A52E2B"/>
    <w:rsid w:val="00A52FDB"/>
    <w:rsid w:val="00A536F0"/>
    <w:rsid w:val="00A547E1"/>
    <w:rsid w:val="00A55784"/>
    <w:rsid w:val="00A567C9"/>
    <w:rsid w:val="00A60E94"/>
    <w:rsid w:val="00A61175"/>
    <w:rsid w:val="00A61BBA"/>
    <w:rsid w:val="00A62C97"/>
    <w:rsid w:val="00A638CB"/>
    <w:rsid w:val="00A67A61"/>
    <w:rsid w:val="00A72FB0"/>
    <w:rsid w:val="00A76619"/>
    <w:rsid w:val="00A7716E"/>
    <w:rsid w:val="00A817C8"/>
    <w:rsid w:val="00A83650"/>
    <w:rsid w:val="00A8521B"/>
    <w:rsid w:val="00A865A1"/>
    <w:rsid w:val="00A91EED"/>
    <w:rsid w:val="00A923B1"/>
    <w:rsid w:val="00A92FD8"/>
    <w:rsid w:val="00A932B4"/>
    <w:rsid w:val="00A97AF0"/>
    <w:rsid w:val="00AA53E2"/>
    <w:rsid w:val="00AA69DC"/>
    <w:rsid w:val="00AA77C0"/>
    <w:rsid w:val="00AA7B22"/>
    <w:rsid w:val="00AB09CF"/>
    <w:rsid w:val="00AB2B46"/>
    <w:rsid w:val="00AB5C36"/>
    <w:rsid w:val="00AB7024"/>
    <w:rsid w:val="00AB7243"/>
    <w:rsid w:val="00AC0D2C"/>
    <w:rsid w:val="00AC1BD4"/>
    <w:rsid w:val="00AC30FC"/>
    <w:rsid w:val="00AC574D"/>
    <w:rsid w:val="00AC5BC0"/>
    <w:rsid w:val="00AC69A6"/>
    <w:rsid w:val="00AD012F"/>
    <w:rsid w:val="00AD06DC"/>
    <w:rsid w:val="00AD07E8"/>
    <w:rsid w:val="00AD19C5"/>
    <w:rsid w:val="00AD315C"/>
    <w:rsid w:val="00AD3EED"/>
    <w:rsid w:val="00AD4916"/>
    <w:rsid w:val="00AD4AF1"/>
    <w:rsid w:val="00AD4D52"/>
    <w:rsid w:val="00AD5059"/>
    <w:rsid w:val="00AD7D96"/>
    <w:rsid w:val="00AD7FE1"/>
    <w:rsid w:val="00AE16EC"/>
    <w:rsid w:val="00AE1D2E"/>
    <w:rsid w:val="00AE5653"/>
    <w:rsid w:val="00AF1A15"/>
    <w:rsid w:val="00AF258F"/>
    <w:rsid w:val="00AF2B20"/>
    <w:rsid w:val="00AF3E70"/>
    <w:rsid w:val="00AF4FE3"/>
    <w:rsid w:val="00AF5724"/>
    <w:rsid w:val="00AF5D20"/>
    <w:rsid w:val="00AF5D48"/>
    <w:rsid w:val="00AF6FBB"/>
    <w:rsid w:val="00B00C8E"/>
    <w:rsid w:val="00B01A87"/>
    <w:rsid w:val="00B024CD"/>
    <w:rsid w:val="00B02FA3"/>
    <w:rsid w:val="00B0568E"/>
    <w:rsid w:val="00B06730"/>
    <w:rsid w:val="00B074EB"/>
    <w:rsid w:val="00B07584"/>
    <w:rsid w:val="00B1226A"/>
    <w:rsid w:val="00B12BB0"/>
    <w:rsid w:val="00B14ADB"/>
    <w:rsid w:val="00B1506C"/>
    <w:rsid w:val="00B20171"/>
    <w:rsid w:val="00B20273"/>
    <w:rsid w:val="00B2159E"/>
    <w:rsid w:val="00B22950"/>
    <w:rsid w:val="00B234DC"/>
    <w:rsid w:val="00B2439E"/>
    <w:rsid w:val="00B25D39"/>
    <w:rsid w:val="00B26D29"/>
    <w:rsid w:val="00B333D3"/>
    <w:rsid w:val="00B335C8"/>
    <w:rsid w:val="00B34044"/>
    <w:rsid w:val="00B35FA2"/>
    <w:rsid w:val="00B3665C"/>
    <w:rsid w:val="00B37BB4"/>
    <w:rsid w:val="00B405FC"/>
    <w:rsid w:val="00B41228"/>
    <w:rsid w:val="00B41B88"/>
    <w:rsid w:val="00B42871"/>
    <w:rsid w:val="00B42C83"/>
    <w:rsid w:val="00B43791"/>
    <w:rsid w:val="00B442B6"/>
    <w:rsid w:val="00B502CC"/>
    <w:rsid w:val="00B50D06"/>
    <w:rsid w:val="00B5204B"/>
    <w:rsid w:val="00B52927"/>
    <w:rsid w:val="00B5376A"/>
    <w:rsid w:val="00B5385B"/>
    <w:rsid w:val="00B53B00"/>
    <w:rsid w:val="00B5485B"/>
    <w:rsid w:val="00B57ADD"/>
    <w:rsid w:val="00B623A9"/>
    <w:rsid w:val="00B64271"/>
    <w:rsid w:val="00B6464F"/>
    <w:rsid w:val="00B652D3"/>
    <w:rsid w:val="00B652F1"/>
    <w:rsid w:val="00B6781D"/>
    <w:rsid w:val="00B72C54"/>
    <w:rsid w:val="00B7372A"/>
    <w:rsid w:val="00B7460F"/>
    <w:rsid w:val="00B76D25"/>
    <w:rsid w:val="00B77BB2"/>
    <w:rsid w:val="00B80F60"/>
    <w:rsid w:val="00B8285D"/>
    <w:rsid w:val="00B82DF7"/>
    <w:rsid w:val="00B862C6"/>
    <w:rsid w:val="00B86D68"/>
    <w:rsid w:val="00B87CDF"/>
    <w:rsid w:val="00B90794"/>
    <w:rsid w:val="00B90E02"/>
    <w:rsid w:val="00B95AF4"/>
    <w:rsid w:val="00B962D0"/>
    <w:rsid w:val="00B96C0E"/>
    <w:rsid w:val="00B97692"/>
    <w:rsid w:val="00BA11D4"/>
    <w:rsid w:val="00BA1E2B"/>
    <w:rsid w:val="00BA7A09"/>
    <w:rsid w:val="00BB1B6B"/>
    <w:rsid w:val="00BB4629"/>
    <w:rsid w:val="00BB55AE"/>
    <w:rsid w:val="00BB794F"/>
    <w:rsid w:val="00BC15D2"/>
    <w:rsid w:val="00BC1E2D"/>
    <w:rsid w:val="00BC239B"/>
    <w:rsid w:val="00BC3C51"/>
    <w:rsid w:val="00BC3F0F"/>
    <w:rsid w:val="00BC6B3F"/>
    <w:rsid w:val="00BC6C95"/>
    <w:rsid w:val="00BD1333"/>
    <w:rsid w:val="00BD32B1"/>
    <w:rsid w:val="00BD3D44"/>
    <w:rsid w:val="00BD5484"/>
    <w:rsid w:val="00BD5E40"/>
    <w:rsid w:val="00BD6214"/>
    <w:rsid w:val="00BD6D9B"/>
    <w:rsid w:val="00BD7784"/>
    <w:rsid w:val="00BE1FBD"/>
    <w:rsid w:val="00BE5BF6"/>
    <w:rsid w:val="00BF3095"/>
    <w:rsid w:val="00BF50A6"/>
    <w:rsid w:val="00BF555C"/>
    <w:rsid w:val="00BF6B8C"/>
    <w:rsid w:val="00BF7319"/>
    <w:rsid w:val="00C008C7"/>
    <w:rsid w:val="00C017AA"/>
    <w:rsid w:val="00C01932"/>
    <w:rsid w:val="00C02198"/>
    <w:rsid w:val="00C03B9E"/>
    <w:rsid w:val="00C0718F"/>
    <w:rsid w:val="00C11B0B"/>
    <w:rsid w:val="00C12D73"/>
    <w:rsid w:val="00C15785"/>
    <w:rsid w:val="00C15DB0"/>
    <w:rsid w:val="00C162C5"/>
    <w:rsid w:val="00C17ECE"/>
    <w:rsid w:val="00C20181"/>
    <w:rsid w:val="00C204C8"/>
    <w:rsid w:val="00C20A08"/>
    <w:rsid w:val="00C20BD5"/>
    <w:rsid w:val="00C20E0D"/>
    <w:rsid w:val="00C21E9C"/>
    <w:rsid w:val="00C22E6D"/>
    <w:rsid w:val="00C23A27"/>
    <w:rsid w:val="00C23BD9"/>
    <w:rsid w:val="00C37C54"/>
    <w:rsid w:val="00C37CFE"/>
    <w:rsid w:val="00C40521"/>
    <w:rsid w:val="00C41605"/>
    <w:rsid w:val="00C4189F"/>
    <w:rsid w:val="00C424AC"/>
    <w:rsid w:val="00C436C4"/>
    <w:rsid w:val="00C459CF"/>
    <w:rsid w:val="00C45EB2"/>
    <w:rsid w:val="00C47387"/>
    <w:rsid w:val="00C52D1D"/>
    <w:rsid w:val="00C56190"/>
    <w:rsid w:val="00C565A8"/>
    <w:rsid w:val="00C56A3C"/>
    <w:rsid w:val="00C577AF"/>
    <w:rsid w:val="00C60819"/>
    <w:rsid w:val="00C61025"/>
    <w:rsid w:val="00C61A55"/>
    <w:rsid w:val="00C639D6"/>
    <w:rsid w:val="00C63DA8"/>
    <w:rsid w:val="00C63DD8"/>
    <w:rsid w:val="00C64260"/>
    <w:rsid w:val="00C64A0B"/>
    <w:rsid w:val="00C65B8F"/>
    <w:rsid w:val="00C66923"/>
    <w:rsid w:val="00C67086"/>
    <w:rsid w:val="00C712C0"/>
    <w:rsid w:val="00C75824"/>
    <w:rsid w:val="00C76193"/>
    <w:rsid w:val="00C76794"/>
    <w:rsid w:val="00C77DFB"/>
    <w:rsid w:val="00C81E1D"/>
    <w:rsid w:val="00C82F19"/>
    <w:rsid w:val="00C846CC"/>
    <w:rsid w:val="00C8522A"/>
    <w:rsid w:val="00C86684"/>
    <w:rsid w:val="00C86EAF"/>
    <w:rsid w:val="00C87039"/>
    <w:rsid w:val="00C87A2B"/>
    <w:rsid w:val="00C87ACA"/>
    <w:rsid w:val="00C90DEC"/>
    <w:rsid w:val="00C9127F"/>
    <w:rsid w:val="00C916E8"/>
    <w:rsid w:val="00C91AB6"/>
    <w:rsid w:val="00C937EF"/>
    <w:rsid w:val="00C96E57"/>
    <w:rsid w:val="00CA160E"/>
    <w:rsid w:val="00CA29B8"/>
    <w:rsid w:val="00CA32D3"/>
    <w:rsid w:val="00CA373C"/>
    <w:rsid w:val="00CA42FA"/>
    <w:rsid w:val="00CA49CA"/>
    <w:rsid w:val="00CA4BD0"/>
    <w:rsid w:val="00CA5469"/>
    <w:rsid w:val="00CA5955"/>
    <w:rsid w:val="00CA5A40"/>
    <w:rsid w:val="00CB09AF"/>
    <w:rsid w:val="00CB0B5B"/>
    <w:rsid w:val="00CB0FD4"/>
    <w:rsid w:val="00CB1DB7"/>
    <w:rsid w:val="00CB44D5"/>
    <w:rsid w:val="00CB5744"/>
    <w:rsid w:val="00CB63B3"/>
    <w:rsid w:val="00CB70B7"/>
    <w:rsid w:val="00CC1F2E"/>
    <w:rsid w:val="00CC2AF7"/>
    <w:rsid w:val="00CC4DE0"/>
    <w:rsid w:val="00CC5B49"/>
    <w:rsid w:val="00CC7606"/>
    <w:rsid w:val="00CD0CF1"/>
    <w:rsid w:val="00CD1ACF"/>
    <w:rsid w:val="00CD1D10"/>
    <w:rsid w:val="00CD2F54"/>
    <w:rsid w:val="00CE0F5C"/>
    <w:rsid w:val="00CE2CFC"/>
    <w:rsid w:val="00CE46C5"/>
    <w:rsid w:val="00CE546B"/>
    <w:rsid w:val="00CF03CF"/>
    <w:rsid w:val="00CF04A8"/>
    <w:rsid w:val="00CF0C37"/>
    <w:rsid w:val="00CF1DE6"/>
    <w:rsid w:val="00CF2C06"/>
    <w:rsid w:val="00CF31B6"/>
    <w:rsid w:val="00CF34EA"/>
    <w:rsid w:val="00CF4E84"/>
    <w:rsid w:val="00CF569F"/>
    <w:rsid w:val="00CF5788"/>
    <w:rsid w:val="00CF6F3B"/>
    <w:rsid w:val="00CF7568"/>
    <w:rsid w:val="00D043B4"/>
    <w:rsid w:val="00D04BF3"/>
    <w:rsid w:val="00D04FFA"/>
    <w:rsid w:val="00D05169"/>
    <w:rsid w:val="00D07573"/>
    <w:rsid w:val="00D10A27"/>
    <w:rsid w:val="00D10AF5"/>
    <w:rsid w:val="00D16413"/>
    <w:rsid w:val="00D21F38"/>
    <w:rsid w:val="00D21F74"/>
    <w:rsid w:val="00D2200F"/>
    <w:rsid w:val="00D22E79"/>
    <w:rsid w:val="00D2321E"/>
    <w:rsid w:val="00D24266"/>
    <w:rsid w:val="00D24A0C"/>
    <w:rsid w:val="00D266DD"/>
    <w:rsid w:val="00D30BC1"/>
    <w:rsid w:val="00D31A9A"/>
    <w:rsid w:val="00D31C2D"/>
    <w:rsid w:val="00D32E11"/>
    <w:rsid w:val="00D34409"/>
    <w:rsid w:val="00D34562"/>
    <w:rsid w:val="00D3493B"/>
    <w:rsid w:val="00D35325"/>
    <w:rsid w:val="00D353F8"/>
    <w:rsid w:val="00D4349C"/>
    <w:rsid w:val="00D4401F"/>
    <w:rsid w:val="00D44E77"/>
    <w:rsid w:val="00D466F8"/>
    <w:rsid w:val="00D46D6F"/>
    <w:rsid w:val="00D47263"/>
    <w:rsid w:val="00D47FE5"/>
    <w:rsid w:val="00D50719"/>
    <w:rsid w:val="00D5132D"/>
    <w:rsid w:val="00D57B9C"/>
    <w:rsid w:val="00D606CF"/>
    <w:rsid w:val="00D6130D"/>
    <w:rsid w:val="00D64BA8"/>
    <w:rsid w:val="00D64FC0"/>
    <w:rsid w:val="00D65483"/>
    <w:rsid w:val="00D660E3"/>
    <w:rsid w:val="00D6612D"/>
    <w:rsid w:val="00D66A1B"/>
    <w:rsid w:val="00D66ED2"/>
    <w:rsid w:val="00D71528"/>
    <w:rsid w:val="00D75A0D"/>
    <w:rsid w:val="00D82F2B"/>
    <w:rsid w:val="00D854E2"/>
    <w:rsid w:val="00D85C69"/>
    <w:rsid w:val="00D929E4"/>
    <w:rsid w:val="00DA02AE"/>
    <w:rsid w:val="00DA0BB6"/>
    <w:rsid w:val="00DA2763"/>
    <w:rsid w:val="00DA2F1D"/>
    <w:rsid w:val="00DA3F52"/>
    <w:rsid w:val="00DA648E"/>
    <w:rsid w:val="00DA72A3"/>
    <w:rsid w:val="00DA79C4"/>
    <w:rsid w:val="00DB7162"/>
    <w:rsid w:val="00DB76A9"/>
    <w:rsid w:val="00DC0416"/>
    <w:rsid w:val="00DC0B06"/>
    <w:rsid w:val="00DC144A"/>
    <w:rsid w:val="00DC1DA3"/>
    <w:rsid w:val="00DC2784"/>
    <w:rsid w:val="00DC3A69"/>
    <w:rsid w:val="00DC4E50"/>
    <w:rsid w:val="00DC5E9B"/>
    <w:rsid w:val="00DC76F9"/>
    <w:rsid w:val="00DC7F11"/>
    <w:rsid w:val="00DD0E7E"/>
    <w:rsid w:val="00DD228F"/>
    <w:rsid w:val="00DD392C"/>
    <w:rsid w:val="00DD46C2"/>
    <w:rsid w:val="00DD4C77"/>
    <w:rsid w:val="00DE0469"/>
    <w:rsid w:val="00DE04E4"/>
    <w:rsid w:val="00DE0B6B"/>
    <w:rsid w:val="00DE1185"/>
    <w:rsid w:val="00DE142D"/>
    <w:rsid w:val="00DE2DFB"/>
    <w:rsid w:val="00DE3110"/>
    <w:rsid w:val="00DE32F3"/>
    <w:rsid w:val="00DE4D4C"/>
    <w:rsid w:val="00DE4D8D"/>
    <w:rsid w:val="00DF100F"/>
    <w:rsid w:val="00DF487E"/>
    <w:rsid w:val="00DF6BEB"/>
    <w:rsid w:val="00DF7A2E"/>
    <w:rsid w:val="00DF7BF4"/>
    <w:rsid w:val="00DF7C63"/>
    <w:rsid w:val="00DF7CD8"/>
    <w:rsid w:val="00E03FA5"/>
    <w:rsid w:val="00E072BC"/>
    <w:rsid w:val="00E1059E"/>
    <w:rsid w:val="00E1351E"/>
    <w:rsid w:val="00E13707"/>
    <w:rsid w:val="00E14789"/>
    <w:rsid w:val="00E156AE"/>
    <w:rsid w:val="00E21727"/>
    <w:rsid w:val="00E236D7"/>
    <w:rsid w:val="00E2370A"/>
    <w:rsid w:val="00E25D6C"/>
    <w:rsid w:val="00E26538"/>
    <w:rsid w:val="00E30070"/>
    <w:rsid w:val="00E316EC"/>
    <w:rsid w:val="00E32D88"/>
    <w:rsid w:val="00E336FF"/>
    <w:rsid w:val="00E338D1"/>
    <w:rsid w:val="00E365FA"/>
    <w:rsid w:val="00E36987"/>
    <w:rsid w:val="00E41EBB"/>
    <w:rsid w:val="00E471B3"/>
    <w:rsid w:val="00E51A65"/>
    <w:rsid w:val="00E51B8C"/>
    <w:rsid w:val="00E537E8"/>
    <w:rsid w:val="00E537F3"/>
    <w:rsid w:val="00E53F3E"/>
    <w:rsid w:val="00E54076"/>
    <w:rsid w:val="00E55452"/>
    <w:rsid w:val="00E55494"/>
    <w:rsid w:val="00E554D0"/>
    <w:rsid w:val="00E557E2"/>
    <w:rsid w:val="00E557EF"/>
    <w:rsid w:val="00E568F1"/>
    <w:rsid w:val="00E5706B"/>
    <w:rsid w:val="00E60D44"/>
    <w:rsid w:val="00E61156"/>
    <w:rsid w:val="00E6191E"/>
    <w:rsid w:val="00E62B24"/>
    <w:rsid w:val="00E65EAB"/>
    <w:rsid w:val="00E6772D"/>
    <w:rsid w:val="00E678E5"/>
    <w:rsid w:val="00E70295"/>
    <w:rsid w:val="00E7103B"/>
    <w:rsid w:val="00E719D4"/>
    <w:rsid w:val="00E7315F"/>
    <w:rsid w:val="00E73C38"/>
    <w:rsid w:val="00E75685"/>
    <w:rsid w:val="00E75AF5"/>
    <w:rsid w:val="00E76549"/>
    <w:rsid w:val="00E83C36"/>
    <w:rsid w:val="00E84679"/>
    <w:rsid w:val="00E8716D"/>
    <w:rsid w:val="00E90405"/>
    <w:rsid w:val="00E913B6"/>
    <w:rsid w:val="00E917C8"/>
    <w:rsid w:val="00E92F5D"/>
    <w:rsid w:val="00E93472"/>
    <w:rsid w:val="00E93E2B"/>
    <w:rsid w:val="00E95EAB"/>
    <w:rsid w:val="00E973CF"/>
    <w:rsid w:val="00EB17F8"/>
    <w:rsid w:val="00EB2DAB"/>
    <w:rsid w:val="00EB3E14"/>
    <w:rsid w:val="00EB4E53"/>
    <w:rsid w:val="00EB5EEB"/>
    <w:rsid w:val="00EB7467"/>
    <w:rsid w:val="00EB7ADB"/>
    <w:rsid w:val="00EC0C2C"/>
    <w:rsid w:val="00EC2DB5"/>
    <w:rsid w:val="00EC5228"/>
    <w:rsid w:val="00EC6769"/>
    <w:rsid w:val="00EC7BF4"/>
    <w:rsid w:val="00ED0424"/>
    <w:rsid w:val="00ED1061"/>
    <w:rsid w:val="00ED30FD"/>
    <w:rsid w:val="00ED4215"/>
    <w:rsid w:val="00ED6123"/>
    <w:rsid w:val="00EE299F"/>
    <w:rsid w:val="00EE4673"/>
    <w:rsid w:val="00EE6755"/>
    <w:rsid w:val="00EE6D67"/>
    <w:rsid w:val="00EE739D"/>
    <w:rsid w:val="00EE77AF"/>
    <w:rsid w:val="00EF0725"/>
    <w:rsid w:val="00EF2F5F"/>
    <w:rsid w:val="00EF3BA2"/>
    <w:rsid w:val="00EF41A4"/>
    <w:rsid w:val="00EF50CE"/>
    <w:rsid w:val="00EF565B"/>
    <w:rsid w:val="00EF5D7E"/>
    <w:rsid w:val="00EF6D20"/>
    <w:rsid w:val="00EF6F82"/>
    <w:rsid w:val="00F01ABD"/>
    <w:rsid w:val="00F051D5"/>
    <w:rsid w:val="00F073D3"/>
    <w:rsid w:val="00F125D8"/>
    <w:rsid w:val="00F13F95"/>
    <w:rsid w:val="00F141C8"/>
    <w:rsid w:val="00F14507"/>
    <w:rsid w:val="00F1456E"/>
    <w:rsid w:val="00F169A9"/>
    <w:rsid w:val="00F17940"/>
    <w:rsid w:val="00F202E7"/>
    <w:rsid w:val="00F211B8"/>
    <w:rsid w:val="00F217D1"/>
    <w:rsid w:val="00F2253F"/>
    <w:rsid w:val="00F23930"/>
    <w:rsid w:val="00F25606"/>
    <w:rsid w:val="00F25EE8"/>
    <w:rsid w:val="00F26F2F"/>
    <w:rsid w:val="00F27314"/>
    <w:rsid w:val="00F27B81"/>
    <w:rsid w:val="00F3136D"/>
    <w:rsid w:val="00F35CE2"/>
    <w:rsid w:val="00F36BBC"/>
    <w:rsid w:val="00F375A3"/>
    <w:rsid w:val="00F418A0"/>
    <w:rsid w:val="00F44131"/>
    <w:rsid w:val="00F44E6A"/>
    <w:rsid w:val="00F50035"/>
    <w:rsid w:val="00F50824"/>
    <w:rsid w:val="00F50BC8"/>
    <w:rsid w:val="00F55731"/>
    <w:rsid w:val="00F621A7"/>
    <w:rsid w:val="00F63231"/>
    <w:rsid w:val="00F63C93"/>
    <w:rsid w:val="00F647BB"/>
    <w:rsid w:val="00F657F3"/>
    <w:rsid w:val="00F70F56"/>
    <w:rsid w:val="00F712C4"/>
    <w:rsid w:val="00F728B0"/>
    <w:rsid w:val="00F7515E"/>
    <w:rsid w:val="00F8033F"/>
    <w:rsid w:val="00F8211E"/>
    <w:rsid w:val="00F82734"/>
    <w:rsid w:val="00F83B61"/>
    <w:rsid w:val="00F83F75"/>
    <w:rsid w:val="00F84BA0"/>
    <w:rsid w:val="00F860B7"/>
    <w:rsid w:val="00F87D94"/>
    <w:rsid w:val="00F901F3"/>
    <w:rsid w:val="00F90AB4"/>
    <w:rsid w:val="00F90C36"/>
    <w:rsid w:val="00F9115A"/>
    <w:rsid w:val="00F917F5"/>
    <w:rsid w:val="00F930D5"/>
    <w:rsid w:val="00F94CB1"/>
    <w:rsid w:val="00F960D9"/>
    <w:rsid w:val="00F97933"/>
    <w:rsid w:val="00F97B85"/>
    <w:rsid w:val="00F97D82"/>
    <w:rsid w:val="00FA0458"/>
    <w:rsid w:val="00FA1848"/>
    <w:rsid w:val="00FA19B4"/>
    <w:rsid w:val="00FA25B2"/>
    <w:rsid w:val="00FA28C0"/>
    <w:rsid w:val="00FA343C"/>
    <w:rsid w:val="00FA34CB"/>
    <w:rsid w:val="00FA4DCF"/>
    <w:rsid w:val="00FB1ADB"/>
    <w:rsid w:val="00FB1E88"/>
    <w:rsid w:val="00FB4D57"/>
    <w:rsid w:val="00FB5896"/>
    <w:rsid w:val="00FB5993"/>
    <w:rsid w:val="00FB7578"/>
    <w:rsid w:val="00FB7C65"/>
    <w:rsid w:val="00FC0064"/>
    <w:rsid w:val="00FC016A"/>
    <w:rsid w:val="00FC02DF"/>
    <w:rsid w:val="00FC1CF0"/>
    <w:rsid w:val="00FC5E95"/>
    <w:rsid w:val="00FC66E7"/>
    <w:rsid w:val="00FC693E"/>
    <w:rsid w:val="00FD4D1C"/>
    <w:rsid w:val="00FD6485"/>
    <w:rsid w:val="00FD775B"/>
    <w:rsid w:val="00FD77F6"/>
    <w:rsid w:val="00FD789D"/>
    <w:rsid w:val="00FD7DF7"/>
    <w:rsid w:val="00FE1973"/>
    <w:rsid w:val="00FE1B4C"/>
    <w:rsid w:val="00FE330E"/>
    <w:rsid w:val="00FE4341"/>
    <w:rsid w:val="00FE4524"/>
    <w:rsid w:val="00FE49C0"/>
    <w:rsid w:val="00FE5605"/>
    <w:rsid w:val="00FE6380"/>
    <w:rsid w:val="00FE65CB"/>
    <w:rsid w:val="00FE6D89"/>
    <w:rsid w:val="00FE7980"/>
    <w:rsid w:val="00FE7EF9"/>
    <w:rsid w:val="00FF1706"/>
    <w:rsid w:val="00FF2AEA"/>
    <w:rsid w:val="00FF2CF1"/>
    <w:rsid w:val="00FF302A"/>
    <w:rsid w:val="00FF3753"/>
    <w:rsid w:val="00FF4978"/>
    <w:rsid w:val="00FF5EE0"/>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AFB2B0-15E4-4079-8D37-55378612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4F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CB44D5"/>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CB44D5"/>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4Car">
    <w:name w:val="Título 4 Car"/>
    <w:link w:val="Ttulo4"/>
    <w:rsid w:val="00A72FB0"/>
    <w:rPr>
      <w:rFonts w:ascii="Verdana" w:hAnsi="Verdana"/>
      <w:bCs/>
      <w:iCs/>
      <w:sz w:val="16"/>
      <w:szCs w:val="22"/>
      <w:lang w:val="x-none" w:eastAsia="en-US"/>
    </w:rPr>
  </w:style>
  <w:style w:type="character" w:customStyle="1" w:styleId="Ttulo9Car">
    <w:name w:val="Título 9 Car"/>
    <w:link w:val="Ttulo9"/>
    <w:uiPriority w:val="99"/>
    <w:locked/>
    <w:rsid w:val="00165CF5"/>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E75AF5"/>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numbering" w:customStyle="1" w:styleId="Estilo1">
    <w:name w:val="Estilo1"/>
    <w:uiPriority w:val="99"/>
    <w:rsid w:val="00464B69"/>
    <w:pPr>
      <w:numPr>
        <w:numId w:val="12"/>
      </w:numPr>
    </w:pPr>
  </w:style>
  <w:style w:type="character" w:styleId="Hipervnculovisitado">
    <w:name w:val="FollowedHyperlink"/>
    <w:basedOn w:val="Fuentedeprrafopredeter"/>
    <w:uiPriority w:val="99"/>
    <w:unhideWhenUsed/>
    <w:rsid w:val="00494437"/>
    <w:rPr>
      <w:color w:val="800080"/>
      <w:u w:val="single"/>
    </w:rPr>
  </w:style>
  <w:style w:type="paragraph" w:customStyle="1" w:styleId="xl89">
    <w:name w:val="xl89"/>
    <w:basedOn w:val="Normal"/>
    <w:rsid w:val="00494437"/>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494437"/>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494437"/>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494437"/>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494437"/>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494437"/>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494437"/>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4944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4944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4944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4944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49443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49443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4944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4944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494437"/>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494437"/>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494437"/>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494437"/>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BF7319"/>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B746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B746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B746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WW-Textoindependiente20">
    <w:name w:val="WW-Texto independiente 2"/>
    <w:basedOn w:val="Normal"/>
    <w:rsid w:val="007F5A6D"/>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0357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9">
    <w:name w:val="xl129"/>
    <w:basedOn w:val="Normal"/>
    <w:rsid w:val="001B10FA"/>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1B10FA"/>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1B10FA"/>
    <w:pPr>
      <w:spacing w:before="100" w:beforeAutospacing="1" w:after="100" w:afterAutospacing="1"/>
      <w:textAlignment w:val="center"/>
    </w:pPr>
    <w:rPr>
      <w:rFonts w:ascii="Tahoma" w:hAnsi="Tahoma" w:cs="Tahoma"/>
      <w:b/>
      <w:bCs/>
      <w:color w:val="C0504D"/>
      <w:lang w:val="es-BO" w:eastAsia="es-BO"/>
    </w:rPr>
  </w:style>
  <w:style w:type="character" w:customStyle="1" w:styleId="Ttulo7Car">
    <w:name w:val="Título 7 Car"/>
    <w:basedOn w:val="Fuentedeprrafopredeter"/>
    <w:link w:val="Ttulo7"/>
    <w:uiPriority w:val="9"/>
    <w:rsid w:val="00CB44D5"/>
    <w:rPr>
      <w:rFonts w:ascii="Cambria" w:hAnsi="Cambria"/>
      <w:i/>
      <w:iCs/>
      <w:color w:val="404040"/>
      <w:sz w:val="22"/>
      <w:szCs w:val="22"/>
      <w:lang w:val="x-none" w:eastAsia="x-none"/>
    </w:rPr>
  </w:style>
  <w:style w:type="character" w:customStyle="1" w:styleId="Ttulo8Car">
    <w:name w:val="Título 8 Car"/>
    <w:basedOn w:val="Fuentedeprrafopredeter"/>
    <w:link w:val="Ttulo8"/>
    <w:uiPriority w:val="9"/>
    <w:rsid w:val="00CB44D5"/>
    <w:rPr>
      <w:rFonts w:ascii="Cambria" w:hAnsi="Cambria"/>
      <w:color w:val="404040"/>
      <w:lang w:val="x-none" w:eastAsia="x-none"/>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CB44D5"/>
    <w:rPr>
      <w:rFonts w:ascii="Tahoma" w:hAnsi="Tahoma"/>
      <w:sz w:val="22"/>
      <w:u w:val="single"/>
      <w:lang w:val="es-MX" w:eastAsia="es-ES"/>
    </w:rPr>
  </w:style>
  <w:style w:type="character" w:customStyle="1" w:styleId="Ttulo5Car">
    <w:name w:val="Título 5 Car"/>
    <w:link w:val="Ttulo5"/>
    <w:rsid w:val="00CB44D5"/>
    <w:rPr>
      <w:bCs/>
      <w:iCs/>
      <w:szCs w:val="26"/>
      <w:lang w:val="es-ES" w:eastAsia="es-ES"/>
    </w:rPr>
  </w:style>
  <w:style w:type="character" w:customStyle="1" w:styleId="Ttulo6Car">
    <w:name w:val="Título 6 Car"/>
    <w:link w:val="Ttulo6"/>
    <w:rsid w:val="00CB44D5"/>
    <w:rPr>
      <w:b/>
      <w:lang w:eastAsia="en-US"/>
    </w:rPr>
  </w:style>
  <w:style w:type="character" w:customStyle="1" w:styleId="TextoindependienteCar">
    <w:name w:val="Texto independiente Car"/>
    <w:aliases w:val="AvtalBrödtext Car"/>
    <w:link w:val="Textoindependiente"/>
    <w:rsid w:val="00CB44D5"/>
    <w:rPr>
      <w:rFonts w:ascii="Tms Rmn" w:hAnsi="Tms Rmn"/>
      <w:lang w:val="en-US" w:eastAsia="en-US"/>
    </w:rPr>
  </w:style>
  <w:style w:type="character" w:styleId="Nmerodepgina">
    <w:name w:val="page number"/>
    <w:basedOn w:val="Fuentedeprrafopredeter"/>
    <w:rsid w:val="00CB44D5"/>
  </w:style>
  <w:style w:type="paragraph" w:styleId="TDC3">
    <w:name w:val="toc 3"/>
    <w:basedOn w:val="Normal"/>
    <w:next w:val="Normal"/>
    <w:autoRedefine/>
    <w:uiPriority w:val="39"/>
    <w:rsid w:val="00CB44D5"/>
    <w:pPr>
      <w:tabs>
        <w:tab w:val="left" w:pos="1440"/>
        <w:tab w:val="right" w:leader="dot" w:pos="9356"/>
      </w:tabs>
      <w:ind w:left="480"/>
    </w:pPr>
    <w:rPr>
      <w:rFonts w:ascii="Times New Roman" w:hAnsi="Times New Roman"/>
      <w:sz w:val="24"/>
      <w:szCs w:val="24"/>
      <w:lang w:val="es-ES_tradnl"/>
    </w:rPr>
  </w:style>
  <w:style w:type="paragraph" w:customStyle="1" w:styleId="Normale1">
    <w:name w:val="Normale1"/>
    <w:rsid w:val="00CB44D5"/>
    <w:pPr>
      <w:widowControl w:val="0"/>
    </w:pPr>
    <w:rPr>
      <w:lang w:val="it-IT" w:eastAsia="es-ES"/>
    </w:rPr>
  </w:style>
  <w:style w:type="paragraph" w:styleId="Textonotaalfinal">
    <w:name w:val="endnote text"/>
    <w:basedOn w:val="Normal"/>
    <w:link w:val="TextonotaalfinalCar"/>
    <w:uiPriority w:val="99"/>
    <w:unhideWhenUsed/>
    <w:rsid w:val="00CB44D5"/>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CB44D5"/>
    <w:rPr>
      <w:rFonts w:ascii="Calibri" w:hAnsi="Calibri"/>
      <w:lang w:val="es-ES" w:eastAsia="en-US" w:bidi="en-US"/>
    </w:rPr>
  </w:style>
  <w:style w:type="character" w:styleId="Refdenotaalfinal">
    <w:name w:val="endnote reference"/>
    <w:uiPriority w:val="99"/>
    <w:unhideWhenUsed/>
    <w:rsid w:val="00CB44D5"/>
    <w:rPr>
      <w:vertAlign w:val="superscript"/>
    </w:rPr>
  </w:style>
  <w:style w:type="paragraph" w:styleId="ndice1">
    <w:name w:val="index 1"/>
    <w:basedOn w:val="Normal"/>
    <w:next w:val="Normal"/>
    <w:autoRedefine/>
    <w:uiPriority w:val="99"/>
    <w:unhideWhenUsed/>
    <w:rsid w:val="00CB44D5"/>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CB44D5"/>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CB44D5"/>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CB44D5"/>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CB44D5"/>
    <w:rPr>
      <w:rFonts w:ascii="Calibri" w:eastAsia="Arial Unicode MS" w:hAnsi="Calibri"/>
      <w:b/>
      <w:bCs/>
      <w:szCs w:val="26"/>
      <w:lang w:val="x-none" w:eastAsia="x-none"/>
    </w:rPr>
  </w:style>
  <w:style w:type="paragraph" w:customStyle="1" w:styleId="NOE2010CGCC">
    <w:name w:val="NOE2010CGCC"/>
    <w:basedOn w:val="Normal"/>
    <w:link w:val="NOE2010CGCCCar"/>
    <w:qFormat/>
    <w:rsid w:val="00CB44D5"/>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CB44D5"/>
    <w:rPr>
      <w:rFonts w:ascii="Calibri" w:eastAsia="Arial Unicode MS" w:hAnsi="Calibri"/>
      <w:szCs w:val="22"/>
      <w:lang w:val="x-none" w:eastAsia="x-none"/>
    </w:rPr>
  </w:style>
  <w:style w:type="paragraph" w:customStyle="1" w:styleId="Estilo9">
    <w:name w:val="Estilo9"/>
    <w:basedOn w:val="Normal"/>
    <w:link w:val="Estilo9Car"/>
    <w:qFormat/>
    <w:rsid w:val="00CB44D5"/>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CB44D5"/>
    <w:rPr>
      <w:rFonts w:ascii="Arial Unicode MS" w:eastAsia="Arial Unicode MS" w:hAnsi="Arial Unicode MS"/>
      <w:szCs w:val="22"/>
      <w:lang w:val="x-none" w:eastAsia="x-none"/>
    </w:rPr>
  </w:style>
  <w:style w:type="paragraph" w:customStyle="1" w:styleId="Estilo4">
    <w:name w:val="Estilo4"/>
    <w:basedOn w:val="Normal"/>
    <w:link w:val="Estilo4Car"/>
    <w:qFormat/>
    <w:rsid w:val="00CB44D5"/>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CB44D5"/>
    <w:rPr>
      <w:rFonts w:ascii="Arial Unicode MS" w:eastAsia="Arial Unicode MS" w:hAnsi="Arial Unicode MS"/>
      <w:bCs/>
      <w:szCs w:val="26"/>
      <w:lang w:val="x-none" w:eastAsia="x-none"/>
    </w:rPr>
  </w:style>
  <w:style w:type="paragraph" w:customStyle="1" w:styleId="Estilo5">
    <w:name w:val="Estilo 5"/>
    <w:basedOn w:val="Estilo4"/>
    <w:qFormat/>
    <w:rsid w:val="00CB44D5"/>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CB44D5"/>
    <w:rPr>
      <w:sz w:val="22"/>
      <w:szCs w:val="22"/>
    </w:rPr>
  </w:style>
  <w:style w:type="paragraph" w:styleId="Continuarlista2">
    <w:name w:val="List Continue 2"/>
    <w:basedOn w:val="Normal"/>
    <w:uiPriority w:val="99"/>
    <w:unhideWhenUsed/>
    <w:rsid w:val="00CB44D5"/>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CB44D5"/>
    <w:pPr>
      <w:numPr>
        <w:numId w:val="15"/>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CB44D5"/>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basedOn w:val="Fuentedeprrafopredeter"/>
    <w:link w:val="Subttulo"/>
    <w:uiPriority w:val="99"/>
    <w:rsid w:val="00CB44D5"/>
    <w:rPr>
      <w:rFonts w:ascii="Arial" w:hAnsi="Arial"/>
      <w:b/>
      <w:bCs/>
      <w:spacing w:val="15"/>
      <w:sz w:val="22"/>
      <w:szCs w:val="22"/>
      <w:lang w:val="x-none" w:eastAsia="en-US"/>
    </w:rPr>
  </w:style>
  <w:style w:type="paragraph" w:customStyle="1" w:styleId="SUBTITULOS2">
    <w:name w:val="SUBTITULOS2"/>
    <w:next w:val="Normal"/>
    <w:uiPriority w:val="99"/>
    <w:rsid w:val="00CB44D5"/>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CB44D5"/>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CB44D5"/>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CB44D5"/>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B44D5"/>
    <w:rPr>
      <w:rFonts w:ascii="Calibri" w:hAnsi="Calibri"/>
      <w:sz w:val="22"/>
      <w:szCs w:val="22"/>
      <w:lang w:val="es-ES" w:eastAsia="en-US" w:bidi="en-US"/>
    </w:rPr>
  </w:style>
  <w:style w:type="paragraph" w:customStyle="1" w:styleId="pchartsubheadcmt">
    <w:name w:val="pchart_subheadcmt"/>
    <w:basedOn w:val="Normal"/>
    <w:rsid w:val="00CB44D5"/>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rsid w:val="00CB44D5"/>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CB44D5"/>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B44D5"/>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B44D5"/>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B44D5"/>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B44D5"/>
    <w:pPr>
      <w:spacing w:before="100" w:beforeAutospacing="1" w:after="100" w:afterAutospacing="1"/>
    </w:pPr>
    <w:rPr>
      <w:rFonts w:ascii="Times New Roman" w:hAnsi="Times New Roman"/>
      <w:i/>
      <w:sz w:val="24"/>
      <w:szCs w:val="24"/>
    </w:rPr>
  </w:style>
  <w:style w:type="character" w:styleId="Textodelmarcadordeposicin">
    <w:name w:val="Placeholder Text"/>
    <w:uiPriority w:val="99"/>
    <w:semiHidden/>
    <w:rsid w:val="00CB44D5"/>
    <w:rPr>
      <w:color w:val="808080"/>
    </w:rPr>
  </w:style>
  <w:style w:type="paragraph" w:styleId="Revisin">
    <w:name w:val="Revision"/>
    <w:hidden/>
    <w:uiPriority w:val="99"/>
    <w:semiHidden/>
    <w:rsid w:val="00CB44D5"/>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8752">
      <w:bodyDiv w:val="1"/>
      <w:marLeft w:val="0"/>
      <w:marRight w:val="0"/>
      <w:marTop w:val="0"/>
      <w:marBottom w:val="0"/>
      <w:divBdr>
        <w:top w:val="none" w:sz="0" w:space="0" w:color="auto"/>
        <w:left w:val="none" w:sz="0" w:space="0" w:color="auto"/>
        <w:bottom w:val="none" w:sz="0" w:space="0" w:color="auto"/>
        <w:right w:val="none" w:sz="0" w:space="0" w:color="auto"/>
      </w:divBdr>
    </w:div>
    <w:div w:id="189683848">
      <w:bodyDiv w:val="1"/>
      <w:marLeft w:val="0"/>
      <w:marRight w:val="0"/>
      <w:marTop w:val="0"/>
      <w:marBottom w:val="0"/>
      <w:divBdr>
        <w:top w:val="none" w:sz="0" w:space="0" w:color="auto"/>
        <w:left w:val="none" w:sz="0" w:space="0" w:color="auto"/>
        <w:bottom w:val="none" w:sz="0" w:space="0" w:color="auto"/>
        <w:right w:val="none" w:sz="0" w:space="0" w:color="auto"/>
      </w:divBdr>
    </w:div>
    <w:div w:id="226455846">
      <w:bodyDiv w:val="1"/>
      <w:marLeft w:val="0"/>
      <w:marRight w:val="0"/>
      <w:marTop w:val="0"/>
      <w:marBottom w:val="0"/>
      <w:divBdr>
        <w:top w:val="none" w:sz="0" w:space="0" w:color="auto"/>
        <w:left w:val="none" w:sz="0" w:space="0" w:color="auto"/>
        <w:bottom w:val="none" w:sz="0" w:space="0" w:color="auto"/>
        <w:right w:val="none" w:sz="0" w:space="0" w:color="auto"/>
      </w:divBdr>
    </w:div>
    <w:div w:id="313265728">
      <w:bodyDiv w:val="1"/>
      <w:marLeft w:val="0"/>
      <w:marRight w:val="0"/>
      <w:marTop w:val="0"/>
      <w:marBottom w:val="0"/>
      <w:divBdr>
        <w:top w:val="none" w:sz="0" w:space="0" w:color="auto"/>
        <w:left w:val="none" w:sz="0" w:space="0" w:color="auto"/>
        <w:bottom w:val="none" w:sz="0" w:space="0" w:color="auto"/>
        <w:right w:val="none" w:sz="0" w:space="0" w:color="auto"/>
      </w:divBdr>
    </w:div>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360279079">
      <w:bodyDiv w:val="1"/>
      <w:marLeft w:val="0"/>
      <w:marRight w:val="0"/>
      <w:marTop w:val="0"/>
      <w:marBottom w:val="0"/>
      <w:divBdr>
        <w:top w:val="none" w:sz="0" w:space="0" w:color="auto"/>
        <w:left w:val="none" w:sz="0" w:space="0" w:color="auto"/>
        <w:bottom w:val="none" w:sz="0" w:space="0" w:color="auto"/>
        <w:right w:val="none" w:sz="0" w:space="0" w:color="auto"/>
      </w:divBdr>
    </w:div>
    <w:div w:id="415440128">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468475641">
      <w:bodyDiv w:val="1"/>
      <w:marLeft w:val="0"/>
      <w:marRight w:val="0"/>
      <w:marTop w:val="0"/>
      <w:marBottom w:val="0"/>
      <w:divBdr>
        <w:top w:val="none" w:sz="0" w:space="0" w:color="auto"/>
        <w:left w:val="none" w:sz="0" w:space="0" w:color="auto"/>
        <w:bottom w:val="none" w:sz="0" w:space="0" w:color="auto"/>
        <w:right w:val="none" w:sz="0" w:space="0" w:color="auto"/>
      </w:divBdr>
    </w:div>
    <w:div w:id="547684784">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643125354">
      <w:bodyDiv w:val="1"/>
      <w:marLeft w:val="0"/>
      <w:marRight w:val="0"/>
      <w:marTop w:val="0"/>
      <w:marBottom w:val="0"/>
      <w:divBdr>
        <w:top w:val="none" w:sz="0" w:space="0" w:color="auto"/>
        <w:left w:val="none" w:sz="0" w:space="0" w:color="auto"/>
        <w:bottom w:val="none" w:sz="0" w:space="0" w:color="auto"/>
        <w:right w:val="none" w:sz="0" w:space="0" w:color="auto"/>
      </w:divBdr>
    </w:div>
    <w:div w:id="681862175">
      <w:bodyDiv w:val="1"/>
      <w:marLeft w:val="0"/>
      <w:marRight w:val="0"/>
      <w:marTop w:val="0"/>
      <w:marBottom w:val="0"/>
      <w:divBdr>
        <w:top w:val="none" w:sz="0" w:space="0" w:color="auto"/>
        <w:left w:val="none" w:sz="0" w:space="0" w:color="auto"/>
        <w:bottom w:val="none" w:sz="0" w:space="0" w:color="auto"/>
        <w:right w:val="none" w:sz="0" w:space="0" w:color="auto"/>
      </w:divBdr>
    </w:div>
    <w:div w:id="744763242">
      <w:bodyDiv w:val="1"/>
      <w:marLeft w:val="0"/>
      <w:marRight w:val="0"/>
      <w:marTop w:val="0"/>
      <w:marBottom w:val="0"/>
      <w:divBdr>
        <w:top w:val="none" w:sz="0" w:space="0" w:color="auto"/>
        <w:left w:val="none" w:sz="0" w:space="0" w:color="auto"/>
        <w:bottom w:val="none" w:sz="0" w:space="0" w:color="auto"/>
        <w:right w:val="none" w:sz="0" w:space="0" w:color="auto"/>
      </w:divBdr>
    </w:div>
    <w:div w:id="766317303">
      <w:bodyDiv w:val="1"/>
      <w:marLeft w:val="0"/>
      <w:marRight w:val="0"/>
      <w:marTop w:val="0"/>
      <w:marBottom w:val="0"/>
      <w:divBdr>
        <w:top w:val="none" w:sz="0" w:space="0" w:color="auto"/>
        <w:left w:val="none" w:sz="0" w:space="0" w:color="auto"/>
        <w:bottom w:val="none" w:sz="0" w:space="0" w:color="auto"/>
        <w:right w:val="none" w:sz="0" w:space="0" w:color="auto"/>
      </w:divBdr>
    </w:div>
    <w:div w:id="796532796">
      <w:bodyDiv w:val="1"/>
      <w:marLeft w:val="0"/>
      <w:marRight w:val="0"/>
      <w:marTop w:val="0"/>
      <w:marBottom w:val="0"/>
      <w:divBdr>
        <w:top w:val="none" w:sz="0" w:space="0" w:color="auto"/>
        <w:left w:val="none" w:sz="0" w:space="0" w:color="auto"/>
        <w:bottom w:val="none" w:sz="0" w:space="0" w:color="auto"/>
        <w:right w:val="none" w:sz="0" w:space="0" w:color="auto"/>
      </w:divBdr>
    </w:div>
    <w:div w:id="925263907">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987437018">
      <w:bodyDiv w:val="1"/>
      <w:marLeft w:val="0"/>
      <w:marRight w:val="0"/>
      <w:marTop w:val="0"/>
      <w:marBottom w:val="0"/>
      <w:divBdr>
        <w:top w:val="none" w:sz="0" w:space="0" w:color="auto"/>
        <w:left w:val="none" w:sz="0" w:space="0" w:color="auto"/>
        <w:bottom w:val="none" w:sz="0" w:space="0" w:color="auto"/>
        <w:right w:val="none" w:sz="0" w:space="0" w:color="auto"/>
      </w:divBdr>
    </w:div>
    <w:div w:id="996222351">
      <w:bodyDiv w:val="1"/>
      <w:marLeft w:val="0"/>
      <w:marRight w:val="0"/>
      <w:marTop w:val="0"/>
      <w:marBottom w:val="0"/>
      <w:divBdr>
        <w:top w:val="none" w:sz="0" w:space="0" w:color="auto"/>
        <w:left w:val="none" w:sz="0" w:space="0" w:color="auto"/>
        <w:bottom w:val="none" w:sz="0" w:space="0" w:color="auto"/>
        <w:right w:val="none" w:sz="0" w:space="0" w:color="auto"/>
      </w:divBdr>
    </w:div>
    <w:div w:id="1108815930">
      <w:bodyDiv w:val="1"/>
      <w:marLeft w:val="0"/>
      <w:marRight w:val="0"/>
      <w:marTop w:val="0"/>
      <w:marBottom w:val="0"/>
      <w:divBdr>
        <w:top w:val="none" w:sz="0" w:space="0" w:color="auto"/>
        <w:left w:val="none" w:sz="0" w:space="0" w:color="auto"/>
        <w:bottom w:val="none" w:sz="0" w:space="0" w:color="auto"/>
        <w:right w:val="none" w:sz="0" w:space="0" w:color="auto"/>
      </w:divBdr>
    </w:div>
    <w:div w:id="1118597096">
      <w:bodyDiv w:val="1"/>
      <w:marLeft w:val="0"/>
      <w:marRight w:val="0"/>
      <w:marTop w:val="0"/>
      <w:marBottom w:val="0"/>
      <w:divBdr>
        <w:top w:val="none" w:sz="0" w:space="0" w:color="auto"/>
        <w:left w:val="none" w:sz="0" w:space="0" w:color="auto"/>
        <w:bottom w:val="none" w:sz="0" w:space="0" w:color="auto"/>
        <w:right w:val="none" w:sz="0" w:space="0" w:color="auto"/>
      </w:divBdr>
    </w:div>
    <w:div w:id="1126117688">
      <w:bodyDiv w:val="1"/>
      <w:marLeft w:val="0"/>
      <w:marRight w:val="0"/>
      <w:marTop w:val="0"/>
      <w:marBottom w:val="0"/>
      <w:divBdr>
        <w:top w:val="none" w:sz="0" w:space="0" w:color="auto"/>
        <w:left w:val="none" w:sz="0" w:space="0" w:color="auto"/>
        <w:bottom w:val="none" w:sz="0" w:space="0" w:color="auto"/>
        <w:right w:val="none" w:sz="0" w:space="0" w:color="auto"/>
      </w:divBdr>
    </w:div>
    <w:div w:id="116898626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64089433">
      <w:bodyDiv w:val="1"/>
      <w:marLeft w:val="0"/>
      <w:marRight w:val="0"/>
      <w:marTop w:val="0"/>
      <w:marBottom w:val="0"/>
      <w:divBdr>
        <w:top w:val="none" w:sz="0" w:space="0" w:color="auto"/>
        <w:left w:val="none" w:sz="0" w:space="0" w:color="auto"/>
        <w:bottom w:val="none" w:sz="0" w:space="0" w:color="auto"/>
        <w:right w:val="none" w:sz="0" w:space="0" w:color="auto"/>
      </w:divBdr>
    </w:div>
    <w:div w:id="1398481808">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503546194">
      <w:bodyDiv w:val="1"/>
      <w:marLeft w:val="0"/>
      <w:marRight w:val="0"/>
      <w:marTop w:val="0"/>
      <w:marBottom w:val="0"/>
      <w:divBdr>
        <w:top w:val="none" w:sz="0" w:space="0" w:color="auto"/>
        <w:left w:val="none" w:sz="0" w:space="0" w:color="auto"/>
        <w:bottom w:val="none" w:sz="0" w:space="0" w:color="auto"/>
        <w:right w:val="none" w:sz="0" w:space="0" w:color="auto"/>
      </w:divBdr>
    </w:div>
    <w:div w:id="1519729882">
      <w:bodyDiv w:val="1"/>
      <w:marLeft w:val="0"/>
      <w:marRight w:val="0"/>
      <w:marTop w:val="0"/>
      <w:marBottom w:val="0"/>
      <w:divBdr>
        <w:top w:val="none" w:sz="0" w:space="0" w:color="auto"/>
        <w:left w:val="none" w:sz="0" w:space="0" w:color="auto"/>
        <w:bottom w:val="none" w:sz="0" w:space="0" w:color="auto"/>
        <w:right w:val="none" w:sz="0" w:space="0" w:color="auto"/>
      </w:divBdr>
    </w:div>
    <w:div w:id="1558587021">
      <w:bodyDiv w:val="1"/>
      <w:marLeft w:val="0"/>
      <w:marRight w:val="0"/>
      <w:marTop w:val="0"/>
      <w:marBottom w:val="0"/>
      <w:divBdr>
        <w:top w:val="none" w:sz="0" w:space="0" w:color="auto"/>
        <w:left w:val="none" w:sz="0" w:space="0" w:color="auto"/>
        <w:bottom w:val="none" w:sz="0" w:space="0" w:color="auto"/>
        <w:right w:val="none" w:sz="0" w:space="0" w:color="auto"/>
      </w:divBdr>
    </w:div>
    <w:div w:id="1605073333">
      <w:bodyDiv w:val="1"/>
      <w:marLeft w:val="0"/>
      <w:marRight w:val="0"/>
      <w:marTop w:val="0"/>
      <w:marBottom w:val="0"/>
      <w:divBdr>
        <w:top w:val="none" w:sz="0" w:space="0" w:color="auto"/>
        <w:left w:val="none" w:sz="0" w:space="0" w:color="auto"/>
        <w:bottom w:val="none" w:sz="0" w:space="0" w:color="auto"/>
        <w:right w:val="none" w:sz="0" w:space="0" w:color="auto"/>
      </w:divBdr>
    </w:div>
    <w:div w:id="1719546185">
      <w:bodyDiv w:val="1"/>
      <w:marLeft w:val="0"/>
      <w:marRight w:val="0"/>
      <w:marTop w:val="0"/>
      <w:marBottom w:val="0"/>
      <w:divBdr>
        <w:top w:val="none" w:sz="0" w:space="0" w:color="auto"/>
        <w:left w:val="none" w:sz="0" w:space="0" w:color="auto"/>
        <w:bottom w:val="none" w:sz="0" w:space="0" w:color="auto"/>
        <w:right w:val="none" w:sz="0" w:space="0" w:color="auto"/>
      </w:divBdr>
    </w:div>
    <w:div w:id="1761952304">
      <w:bodyDiv w:val="1"/>
      <w:marLeft w:val="0"/>
      <w:marRight w:val="0"/>
      <w:marTop w:val="0"/>
      <w:marBottom w:val="0"/>
      <w:divBdr>
        <w:top w:val="none" w:sz="0" w:space="0" w:color="auto"/>
        <w:left w:val="none" w:sz="0" w:space="0" w:color="auto"/>
        <w:bottom w:val="none" w:sz="0" w:space="0" w:color="auto"/>
        <w:right w:val="none" w:sz="0" w:space="0" w:color="auto"/>
      </w:divBdr>
    </w:div>
    <w:div w:id="1991278202">
      <w:bodyDiv w:val="1"/>
      <w:marLeft w:val="0"/>
      <w:marRight w:val="0"/>
      <w:marTop w:val="0"/>
      <w:marBottom w:val="0"/>
      <w:divBdr>
        <w:top w:val="none" w:sz="0" w:space="0" w:color="auto"/>
        <w:left w:val="none" w:sz="0" w:space="0" w:color="auto"/>
        <w:bottom w:val="none" w:sz="0" w:space="0" w:color="auto"/>
        <w:right w:val="none" w:sz="0" w:space="0" w:color="auto"/>
      </w:divBdr>
    </w:div>
    <w:div w:id="2039427536">
      <w:bodyDiv w:val="1"/>
      <w:marLeft w:val="0"/>
      <w:marRight w:val="0"/>
      <w:marTop w:val="0"/>
      <w:marBottom w:val="0"/>
      <w:divBdr>
        <w:top w:val="none" w:sz="0" w:space="0" w:color="auto"/>
        <w:left w:val="none" w:sz="0" w:space="0" w:color="auto"/>
        <w:bottom w:val="none" w:sz="0" w:space="0" w:color="auto"/>
        <w:right w:val="none" w:sz="0" w:space="0" w:color="auto"/>
      </w:divBdr>
    </w:div>
    <w:div w:id="2058314636">
      <w:bodyDiv w:val="1"/>
      <w:marLeft w:val="0"/>
      <w:marRight w:val="0"/>
      <w:marTop w:val="0"/>
      <w:marBottom w:val="0"/>
      <w:divBdr>
        <w:top w:val="none" w:sz="0" w:space="0" w:color="auto"/>
        <w:left w:val="none" w:sz="0" w:space="0" w:color="auto"/>
        <w:bottom w:val="none" w:sz="0" w:space="0" w:color="auto"/>
        <w:right w:val="none" w:sz="0" w:space="0" w:color="auto"/>
      </w:divBdr>
    </w:div>
    <w:div w:id="20663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BB3F032-63B2-4617-BE62-274209EB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11822</Words>
  <Characters>65024</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76693</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2016-01-14T19:05:00Z</cp:lastPrinted>
  <dcterms:created xsi:type="dcterms:W3CDTF">2016-02-10T22:03:00Z</dcterms:created>
  <dcterms:modified xsi:type="dcterms:W3CDTF">2016-02-10T22:03:00Z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